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beforeLines="50" w:afterLines="50"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第五届广西发明创造成果展览交易会</w:t>
      </w:r>
    </w:p>
    <w:p>
      <w:pPr>
        <w:spacing w:beforeLines="50" w:afterLines="50"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最佳组织奖申报表</w:t>
      </w:r>
    </w:p>
    <w:p>
      <w:pPr>
        <w:spacing w:line="64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申报日期：　　　年　　月 　 日</w:t>
      </w: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郑重承诺：本单位提供的所有评奖材料无虚假成份</w:t>
      </w:r>
    </w:p>
    <w:p>
      <w:pPr>
        <w:spacing w:line="64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组团负责人（签名）：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640" w:lineRule="exact"/>
        <w:jc w:val="center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广西发明创造成果展览交易会组织委员会 制</w:t>
      </w:r>
    </w:p>
    <w:p>
      <w:pPr>
        <w:widowControl/>
        <w:autoSpaceDE w:val="0"/>
        <w:autoSpaceDN w:val="0"/>
        <w:spacing w:line="640" w:lineRule="exact"/>
        <w:jc w:val="center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2015年9月</w:t>
      </w:r>
    </w:p>
    <w:p>
      <w:pPr>
        <w:spacing w:afterLines="50" w:line="6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展位区域：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0"/>
        <w:gridCol w:w="315"/>
        <w:gridCol w:w="1665"/>
        <w:gridCol w:w="630"/>
        <w:gridCol w:w="270"/>
        <w:gridCol w:w="1440"/>
        <w:gridCol w:w="585"/>
        <w:gridCol w:w="31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0" w:hRule="atLeast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参展单位（家）</w:t>
            </w: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投入经费（万元）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参展项目数（个）</w:t>
            </w: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参展代表人数（人）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50" w:hRule="atLeast"/>
        </w:trPr>
        <w:tc>
          <w:tcPr>
            <w:tcW w:w="9180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组织参展情况（要求各市、部门领导带队组织参展，项目水平、覆盖面广；积极推荐项目进入发明展序厅展览；积极参加成果推介、项目对接洽谈、项目签约、报告会、拍卖会等各项活动，限600字）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08" w:hRule="atLeast"/>
        </w:trPr>
        <w:tc>
          <w:tcPr>
            <w:tcW w:w="9180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展区布展效果（要求特装，配合声光电，展位装修设计新颖美观，展示方式灵活多样，具有科技含量和地方特色；符合相应的安全消防、环保标准，限800字）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70" w:hRule="atLeast"/>
        </w:trPr>
        <w:tc>
          <w:tcPr>
            <w:tcW w:w="9180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展览交易成效（观众观展踊跃，产品销售活跃，限600字）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80" w:hRule="atLeast"/>
        </w:trPr>
        <w:tc>
          <w:tcPr>
            <w:tcW w:w="9180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参展亮点及收获（限600字）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2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填报人</w:t>
            </w:r>
          </w:p>
        </w:tc>
        <w:tc>
          <w:tcPr>
            <w:tcW w:w="2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填报时间</w:t>
            </w:r>
          </w:p>
        </w:tc>
        <w:tc>
          <w:tcPr>
            <w:tcW w:w="2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74" w:right="1531" w:bottom="1418" w:left="1531" w:header="851" w:footer="1183" w:gutter="0"/>
      <w:cols w:space="720" w:num="1"/>
      <w:docGrid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62A1"/>
    <w:rsid w:val="00011728"/>
    <w:rsid w:val="000B2DB0"/>
    <w:rsid w:val="00100DE7"/>
    <w:rsid w:val="00113920"/>
    <w:rsid w:val="00154CE5"/>
    <w:rsid w:val="00160AC0"/>
    <w:rsid w:val="001638FF"/>
    <w:rsid w:val="00172757"/>
    <w:rsid w:val="00172A27"/>
    <w:rsid w:val="001815FB"/>
    <w:rsid w:val="001A3C6C"/>
    <w:rsid w:val="001C0C2E"/>
    <w:rsid w:val="001F694C"/>
    <w:rsid w:val="00234574"/>
    <w:rsid w:val="002423B9"/>
    <w:rsid w:val="002D7DEF"/>
    <w:rsid w:val="00396555"/>
    <w:rsid w:val="004A7C0D"/>
    <w:rsid w:val="00503515"/>
    <w:rsid w:val="00513208"/>
    <w:rsid w:val="00533548"/>
    <w:rsid w:val="00601BFF"/>
    <w:rsid w:val="00602826"/>
    <w:rsid w:val="0061033D"/>
    <w:rsid w:val="00621423"/>
    <w:rsid w:val="00642ECA"/>
    <w:rsid w:val="006673E8"/>
    <w:rsid w:val="00734E89"/>
    <w:rsid w:val="00773B3A"/>
    <w:rsid w:val="007E3A3F"/>
    <w:rsid w:val="0082326A"/>
    <w:rsid w:val="00857477"/>
    <w:rsid w:val="00861122"/>
    <w:rsid w:val="008B3D8D"/>
    <w:rsid w:val="008D563E"/>
    <w:rsid w:val="00946EBB"/>
    <w:rsid w:val="00965D07"/>
    <w:rsid w:val="009722D5"/>
    <w:rsid w:val="00991F16"/>
    <w:rsid w:val="00997254"/>
    <w:rsid w:val="00A07899"/>
    <w:rsid w:val="00A3512A"/>
    <w:rsid w:val="00A73D16"/>
    <w:rsid w:val="00AB5D96"/>
    <w:rsid w:val="00AD3873"/>
    <w:rsid w:val="00B04074"/>
    <w:rsid w:val="00B7635A"/>
    <w:rsid w:val="00BC37DD"/>
    <w:rsid w:val="00C467D2"/>
    <w:rsid w:val="00D75EC3"/>
    <w:rsid w:val="00D855C4"/>
    <w:rsid w:val="00D91892"/>
    <w:rsid w:val="00DC1AEF"/>
    <w:rsid w:val="00E339D2"/>
    <w:rsid w:val="00E81576"/>
    <w:rsid w:val="00EB0A92"/>
    <w:rsid w:val="00ED1533"/>
    <w:rsid w:val="00F05369"/>
    <w:rsid w:val="00F662E8"/>
    <w:rsid w:val="00F936F1"/>
    <w:rsid w:val="00FA47FF"/>
    <w:rsid w:val="05B07D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600" w:lineRule="exact"/>
      <w:ind w:firstLine="640" w:firstLineChars="200"/>
    </w:pPr>
    <w:rPr>
      <w:rFonts w:eastAsia="仿宋_GB2312"/>
      <w:color w:val="000000"/>
      <w:kern w:val="0"/>
      <w:sz w:val="32"/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  <w:rPr/>
  </w:style>
  <w:style w:type="character" w:styleId="10">
    <w:name w:val="Hyperlink"/>
    <w:basedOn w:val="8"/>
    <w:uiPriority w:val="0"/>
    <w:rPr>
      <w:color w:val="333333"/>
      <w:u w:val="none"/>
    </w:rPr>
  </w:style>
  <w:style w:type="character" w:customStyle="1" w:styleId="12">
    <w:name w:val="页脚 Char"/>
    <w:basedOn w:val="8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眉 Char"/>
    <w:basedOn w:val="8"/>
    <w:link w:val="7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7</Pages>
  <Words>270</Words>
  <Characters>1542</Characters>
  <Lines>12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2015-08-19T09:53:00Z</dcterms:created>
  <dc:creator>HP</dc:creator>
  <cp:lastModifiedBy>Administrator</cp:lastModifiedBy>
  <cp:lastPrinted>2015-09-01T09:19:00Z</cp:lastPrinted>
  <dcterms:modified xsi:type="dcterms:W3CDTF">2015-09-02T01:16:20Z</dcterms:modified>
  <dc:title>广西发明创造成果展览交易会文件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