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2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723" w:firstLineChars="200"/>
        <w:jc w:val="center"/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u w:val="none"/>
        </w:rPr>
        <w:sym w:font="Wingdings 2" w:char="00A3"/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u w:val="none"/>
          <w:lang w:eastAsia="zh-CN"/>
        </w:rPr>
        <w:t>自治区知识产权优势企业培育单位复核</w:t>
      </w:r>
    </w:p>
    <w:p>
      <w:pPr>
        <w:spacing w:line="600" w:lineRule="exact"/>
        <w:ind w:firstLine="1565" w:firstLineChars="433"/>
        <w:jc w:val="both"/>
        <w:rPr>
          <w:rFonts w:hint="default" w:eastAsia="仿宋_GB2312" w:cs="Times New Roman"/>
          <w:b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u w:val="none"/>
        </w:rPr>
        <w:sym w:font="Wingdings 2" w:char="00A3"/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u w:val="none"/>
          <w:lang w:eastAsia="zh-CN"/>
        </w:rPr>
        <w:t>申报自治区知识产权优势企业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7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72"/>
          <w:szCs w:val="72"/>
        </w:rPr>
      </w:pPr>
      <w:r>
        <w:rPr>
          <w:rFonts w:hint="default" w:ascii="Times New Roman" w:hAnsi="Times New Roman" w:eastAsia="黑体" w:cs="Times New Roman"/>
          <w:color w:val="auto"/>
          <w:sz w:val="72"/>
          <w:szCs w:val="72"/>
        </w:rPr>
        <w:t>申</w:t>
      </w:r>
      <w:r>
        <w:rPr>
          <w:rFonts w:hint="eastAsia" w:eastAsia="黑体" w:cs="Times New Roman"/>
          <w:color w:val="auto"/>
          <w:sz w:val="72"/>
          <w:szCs w:val="7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72"/>
          <w:szCs w:val="72"/>
        </w:rPr>
        <w:t>报</w:t>
      </w:r>
      <w:r>
        <w:rPr>
          <w:rFonts w:hint="eastAsia" w:eastAsia="黑体" w:cs="Times New Roman"/>
          <w:color w:val="auto"/>
          <w:sz w:val="72"/>
          <w:szCs w:val="7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72"/>
          <w:szCs w:val="72"/>
        </w:rPr>
        <w:t>书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0" w:firstLineChars="0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160655</wp:posOffset>
                </wp:positionV>
                <wp:extent cx="63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3.75pt;margin-top:12.65pt;height:0pt;width:0.05pt;z-index:251659264;mso-width-relative:page;mso-height-relative:page;" filled="f" stroked="t" coordsize="21600,21600" o:allowincell="f" o:gfxdata="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hNDP9YAAAAJAQAA&#10;DwAAAAAAAAABACAAAAAiAAAAZHJzL2Rvd25yZXYueG1sUEsBAhQAFAAAAAgAh07iQDPrPzbiAQAA&#10;sgMAAA4AAAAAAAAAAQAgAAAAJQEAAGRycy9lMm9Eb2MueG1sUEsFBgAAAAAGAAYAWQEAAHkFAAAA&#10;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企业名称（</w:t>
      </w:r>
      <w:r>
        <w:rPr>
          <w:rFonts w:hint="eastAsia" w:eastAsia="仿宋_GB2312" w:cs="Times New Roman"/>
          <w:b/>
          <w:color w:val="auto"/>
          <w:sz w:val="32"/>
          <w:szCs w:val="32"/>
          <w:lang w:eastAsia="zh-CN"/>
        </w:rPr>
        <w:t>全称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）：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u w:val="single"/>
        </w:rPr>
        <w:t>　　　　　　　　　　</w:t>
      </w:r>
      <w:r>
        <w:rPr>
          <w:rFonts w:hint="eastAsia" w:eastAsia="仿宋_GB2312" w:cs="Times New Roman"/>
          <w:b/>
          <w:color w:val="auto"/>
          <w:sz w:val="32"/>
          <w:szCs w:val="32"/>
          <w:u w:val="none"/>
          <w:lang w:eastAsia="zh-CN"/>
        </w:rPr>
        <w:t>（盖章）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</w:pPr>
    </w:p>
    <w:p>
      <w:pPr>
        <w:spacing w:line="600" w:lineRule="exact"/>
        <w:ind w:firstLine="500" w:firstLineChars="200"/>
        <w:rPr>
          <w:rFonts w:hint="eastAsia" w:ascii="Times New Roman" w:hAnsi="Times New Roman" w:eastAsia="仿宋_GB2312" w:cs="Times New Roman"/>
          <w:color w:val="auto"/>
          <w:spacing w:val="20"/>
          <w:szCs w:val="22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填报日期：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　年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日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pacing w:val="20"/>
          <w:szCs w:val="2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t>自治区市场监管局</w:t>
      </w:r>
      <w:r>
        <w:rPr>
          <w:rFonts w:hint="eastAsia" w:eastAsia="楷体_GB2312" w:cs="Times New Roman"/>
          <w:b/>
          <w:color w:val="auto"/>
          <w:sz w:val="32"/>
          <w:szCs w:val="32"/>
          <w:lang w:eastAsia="zh-CN"/>
        </w:rPr>
        <w:t>（知识产权局）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t>制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72"/>
        <w:gridCol w:w="1879"/>
        <w:gridCol w:w="458"/>
        <w:gridCol w:w="261"/>
        <w:gridCol w:w="1910"/>
        <w:gridCol w:w="290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2191" w:type="pct"/>
            <w:gridSpan w:val="4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14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3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注册地址</w:t>
            </w:r>
          </w:p>
        </w:tc>
        <w:tc>
          <w:tcPr>
            <w:tcW w:w="2191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14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注册资金（万元）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3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主营业务</w:t>
            </w:r>
          </w:p>
        </w:tc>
        <w:tc>
          <w:tcPr>
            <w:tcW w:w="4260" w:type="pct"/>
            <w:gridSpan w:val="7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4260" w:type="pct"/>
            <w:gridSpan w:val="7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姓名：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职务：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3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60" w:type="pct"/>
            <w:gridSpan w:val="7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姓名：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职务：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786" w:type="pct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邮箱：</w:t>
            </w:r>
          </w:p>
        </w:tc>
        <w:tc>
          <w:tcPr>
            <w:tcW w:w="2213" w:type="pct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96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企业规模</w:t>
            </w:r>
          </w:p>
        </w:tc>
        <w:tc>
          <w:tcPr>
            <w:tcW w:w="3503" w:type="pct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大型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中型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小型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96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企业员工总数</w:t>
            </w:r>
          </w:p>
        </w:tc>
        <w:tc>
          <w:tcPr>
            <w:tcW w:w="103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1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研发人员总数</w:t>
            </w:r>
          </w:p>
        </w:tc>
        <w:tc>
          <w:tcPr>
            <w:tcW w:w="1013" w:type="pct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96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企业注册登记类型</w:t>
            </w:r>
          </w:p>
        </w:tc>
        <w:tc>
          <w:tcPr>
            <w:tcW w:w="3503" w:type="pct"/>
            <w:gridSpan w:val="6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国有企业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股份制企业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私营企业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港澳台商投资企业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外商投资企业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96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专精特新中小企业</w:t>
            </w:r>
          </w:p>
        </w:tc>
        <w:tc>
          <w:tcPr>
            <w:tcW w:w="103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451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专精特新小巨人企业</w:t>
            </w:r>
          </w:p>
        </w:tc>
        <w:tc>
          <w:tcPr>
            <w:tcW w:w="1013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96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制造业单项冠军企业</w:t>
            </w:r>
          </w:p>
        </w:tc>
        <w:tc>
          <w:tcPr>
            <w:tcW w:w="103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451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高新技术企业</w:t>
            </w:r>
          </w:p>
        </w:tc>
        <w:tc>
          <w:tcPr>
            <w:tcW w:w="1013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</w:tbl>
    <w:p>
      <w:pPr>
        <w:rPr>
          <w:color w:val="auto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1337"/>
        <w:gridCol w:w="1337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二、财务基本信息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71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2019年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2020年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719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营收总额（万元）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719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主营业务收入（万元）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719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净利润总额（万元）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719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专利产品销售收入（万元）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719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研发费用总额（万元）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719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出口创汇额（万美元）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71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知识产权支出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2019年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2020年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719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知识产权申请费（万元）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719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知识产权代理费（万元）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719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知识产权维护费（万元）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719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维权诉讼费及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打假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费（万元）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719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知识产权注册费（万元）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719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知识产权培训费（万元）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71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合计（万元）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297"/>
        <w:gridCol w:w="198"/>
        <w:gridCol w:w="277"/>
        <w:gridCol w:w="680"/>
        <w:gridCol w:w="169"/>
        <w:gridCol w:w="230"/>
        <w:gridCol w:w="183"/>
        <w:gridCol w:w="815"/>
        <w:gridCol w:w="1345"/>
        <w:gridCol w:w="120"/>
        <w:gridCol w:w="159"/>
        <w:gridCol w:w="268"/>
        <w:gridCol w:w="212"/>
        <w:gridCol w:w="384"/>
        <w:gridCol w:w="228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三、知识产权创造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2" w:type="pct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有效拥有量（件）</w:t>
            </w:r>
          </w:p>
        </w:tc>
        <w:tc>
          <w:tcPr>
            <w:tcW w:w="1258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近三年申请量（件）</w:t>
            </w:r>
          </w:p>
        </w:tc>
        <w:tc>
          <w:tcPr>
            <w:tcW w:w="1349" w:type="pct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近三年授权量（件）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发明专利</w:t>
            </w:r>
          </w:p>
        </w:tc>
        <w:tc>
          <w:tcPr>
            <w:tcW w:w="1122" w:type="pct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58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9" w:type="pct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实用新型专利</w:t>
            </w:r>
          </w:p>
        </w:tc>
        <w:tc>
          <w:tcPr>
            <w:tcW w:w="1122" w:type="pct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8" w:type="pct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9" w:type="pct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外观设计专利</w:t>
            </w:r>
          </w:p>
        </w:tc>
        <w:tc>
          <w:tcPr>
            <w:tcW w:w="1122" w:type="pct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8" w:type="pct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</w:p>
        </w:tc>
        <w:tc>
          <w:tcPr>
            <w:tcW w:w="1349" w:type="pct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商标</w:t>
            </w:r>
          </w:p>
        </w:tc>
        <w:tc>
          <w:tcPr>
            <w:tcW w:w="1122" w:type="pct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8" w:type="pct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9" w:type="pct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其他（软著等）</w:t>
            </w:r>
          </w:p>
        </w:tc>
        <w:tc>
          <w:tcPr>
            <w:tcW w:w="1122" w:type="pct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8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49" w:type="pct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340" w:type="pct"/>
            <w:gridSpan w:val="1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有效高价值发明专利拥有量（件）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340" w:type="pct"/>
            <w:gridSpan w:val="1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自主研发的有效发明专利拥有量（件）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841" w:type="pct"/>
            <w:gridSpan w:val="9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与主营技术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产品相关的有效发明专利拥有量</w:t>
            </w:r>
          </w:p>
        </w:tc>
        <w:tc>
          <w:tcPr>
            <w:tcW w:w="1161" w:type="pct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自主研发（件）</w:t>
            </w:r>
          </w:p>
        </w:tc>
        <w:tc>
          <w:tcPr>
            <w:tcW w:w="997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9" w:hRule="atLeast"/>
        </w:trPr>
        <w:tc>
          <w:tcPr>
            <w:tcW w:w="2841" w:type="pct"/>
            <w:gridSpan w:val="9"/>
            <w:vMerge w:val="continue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1161" w:type="pct"/>
            <w:gridSpan w:val="5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非自主研发（件）</w:t>
            </w:r>
          </w:p>
        </w:tc>
        <w:tc>
          <w:tcPr>
            <w:tcW w:w="997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33" w:type="pct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国内注册商标（个）</w:t>
            </w:r>
          </w:p>
        </w:tc>
        <w:tc>
          <w:tcPr>
            <w:tcW w:w="730" w:type="pct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4" w:type="pct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中国驰名商标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（个）</w:t>
            </w:r>
          </w:p>
        </w:tc>
        <w:tc>
          <w:tcPr>
            <w:tcW w:w="1262" w:type="pct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070" w:type="pct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主导或参与的标准制定（项）</w:t>
            </w:r>
          </w:p>
        </w:tc>
        <w:tc>
          <w:tcPr>
            <w:tcW w:w="2929" w:type="pct"/>
            <w:gridSpan w:val="1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国际标准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国家标准（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行业标准（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）团体标准（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42" w:type="pct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企业拥有的科研载体（自治区级以上）</w:t>
            </w:r>
          </w:p>
        </w:tc>
        <w:tc>
          <w:tcPr>
            <w:tcW w:w="3457" w:type="pct"/>
            <w:gridSpan w:val="1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重点实验室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工程技术中心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工程技术研究中心  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企业技术中心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95" w:type="pct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专利导航实施项目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（项）</w:t>
            </w:r>
          </w:p>
        </w:tc>
        <w:tc>
          <w:tcPr>
            <w:tcW w:w="595" w:type="pct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pct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专利申请前评估（FTO）</w:t>
            </w:r>
          </w:p>
        </w:tc>
        <w:tc>
          <w:tcPr>
            <w:tcW w:w="1113" w:type="pct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海外知识产权布局授权数量（件）</w:t>
            </w:r>
          </w:p>
        </w:tc>
        <w:tc>
          <w:tcPr>
            <w:tcW w:w="893" w:type="pct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巴黎公约</w:t>
            </w:r>
          </w:p>
        </w:tc>
        <w:tc>
          <w:tcPr>
            <w:tcW w:w="1420" w:type="pct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1" w:type="pct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PCT</w:t>
            </w:r>
          </w:p>
        </w:tc>
        <w:tc>
          <w:tcPr>
            <w:tcW w:w="784" w:type="pct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7" w:hRule="atLeast"/>
        </w:trPr>
        <w:tc>
          <w:tcPr>
            <w:tcW w:w="1269" w:type="pct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3" w:type="pct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马德里商标国际注册</w:t>
            </w:r>
          </w:p>
        </w:tc>
        <w:tc>
          <w:tcPr>
            <w:tcW w:w="2836" w:type="pct"/>
            <w:gridSpan w:val="1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outlineLvl w:val="9"/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740"/>
        <w:gridCol w:w="2041"/>
        <w:gridCol w:w="1928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四、知识产权运用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857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数量（件）</w:t>
            </w:r>
          </w:p>
        </w:tc>
        <w:tc>
          <w:tcPr>
            <w:tcW w:w="95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贡献度（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857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企业主营业务产品（服务）包含的知识产权及其贡献度</w:t>
            </w:r>
          </w:p>
        </w:tc>
        <w:tc>
          <w:tcPr>
            <w:tcW w:w="112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专利</w:t>
            </w:r>
          </w:p>
        </w:tc>
        <w:tc>
          <w:tcPr>
            <w:tcW w:w="106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857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商标</w:t>
            </w:r>
          </w:p>
        </w:tc>
        <w:tc>
          <w:tcPr>
            <w:tcW w:w="106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57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106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97" w:type="pct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专利</w:t>
            </w:r>
          </w:p>
        </w:tc>
        <w:tc>
          <w:tcPr>
            <w:tcW w:w="2016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97" w:type="pct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数量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（件）</w:t>
            </w:r>
          </w:p>
        </w:tc>
        <w:tc>
          <w:tcPr>
            <w:tcW w:w="112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金额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06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数量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（件）</w:t>
            </w:r>
          </w:p>
        </w:tc>
        <w:tc>
          <w:tcPr>
            <w:tcW w:w="95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金额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许可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4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转让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4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质押融资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4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作价入股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4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57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知识产权运营工作开展情况</w:t>
            </w:r>
          </w:p>
        </w:tc>
        <w:tc>
          <w:tcPr>
            <w:tcW w:w="3142" w:type="pct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专利运营中心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专利池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运营基金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</w:tbl>
    <w:p>
      <w:pPr>
        <w:rPr>
          <w:color w:val="auto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2"/>
        <w:gridCol w:w="1517"/>
        <w:gridCol w:w="2871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五、知识产权保护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开展知识产权尽职调查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开展技术秘密保护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2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开展知识产权风险防控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开展无效诉讼成功案例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制定知识产权流失和侵权防范机制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制定知识产权海外纠纷应对机制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企业知识产权维权工作站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申请纠纷调解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560" w:type="pct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开展权益维护（诉讼、行政裁决等）</w:t>
            </w:r>
          </w:p>
        </w:tc>
        <w:tc>
          <w:tcPr>
            <w:tcW w:w="2439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auto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9"/>
        <w:gridCol w:w="1290"/>
        <w:gridCol w:w="638"/>
        <w:gridCol w:w="2"/>
        <w:gridCol w:w="2245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六、知识产权管理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48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企业知识产权管理部门名称</w:t>
            </w:r>
          </w:p>
        </w:tc>
        <w:tc>
          <w:tcPr>
            <w:tcW w:w="3151" w:type="pct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48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知识产权人员全职数量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pct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知识产权人员兼职数量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48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企业知识产权管理隶属部门</w:t>
            </w:r>
          </w:p>
        </w:tc>
        <w:tc>
          <w:tcPr>
            <w:tcW w:w="3151" w:type="pct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法务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科研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办公室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领导直管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48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知识产权主管人员内部级别</w:t>
            </w:r>
          </w:p>
        </w:tc>
        <w:tc>
          <w:tcPr>
            <w:tcW w:w="3151" w:type="pct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CEO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高管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中级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48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贯标认证</w:t>
            </w:r>
          </w:p>
        </w:tc>
        <w:tc>
          <w:tcPr>
            <w:tcW w:w="3151" w:type="pct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有效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无效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未开展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48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战略规划</w:t>
            </w:r>
          </w:p>
        </w:tc>
        <w:tc>
          <w:tcPr>
            <w:tcW w:w="1064" w:type="pct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240" w:type="pct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年度计划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48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管理流程</w:t>
            </w:r>
          </w:p>
        </w:tc>
        <w:tc>
          <w:tcPr>
            <w:tcW w:w="1064" w:type="pct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240" w:type="pct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经费预算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48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教育培训制度</w:t>
            </w:r>
          </w:p>
        </w:tc>
        <w:tc>
          <w:tcPr>
            <w:tcW w:w="1064" w:type="pct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240" w:type="pct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奖励激励机制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48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技术及商业保密管理制度</w:t>
            </w:r>
          </w:p>
        </w:tc>
        <w:tc>
          <w:tcPr>
            <w:tcW w:w="1064" w:type="pct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240" w:type="pct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竞业禁止制度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48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聘请外部知识产权服务机构</w:t>
            </w:r>
          </w:p>
        </w:tc>
        <w:tc>
          <w:tcPr>
            <w:tcW w:w="1065" w:type="pct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人才培养机制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</w:tbl>
    <w:p>
      <w:pPr>
        <w:rPr>
          <w:color w:val="auto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2"/>
        <w:gridCol w:w="5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七、特色工作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61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获得知识产权奖励</w:t>
            </w:r>
          </w:p>
        </w:tc>
        <w:tc>
          <w:tcPr>
            <w:tcW w:w="30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（奖项名称、授予部门、时间）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61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承担科技项目</w:t>
            </w:r>
          </w:p>
        </w:tc>
        <w:tc>
          <w:tcPr>
            <w:tcW w:w="30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（项目名称、下达部门、时间）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961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知识产权促进企业发展的特色亮点工作及成效简介</w:t>
            </w:r>
          </w:p>
        </w:tc>
        <w:tc>
          <w:tcPr>
            <w:tcW w:w="30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961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企业知识产权创造、运用保护和管理的典型案例简介</w:t>
            </w:r>
          </w:p>
        </w:tc>
        <w:tc>
          <w:tcPr>
            <w:tcW w:w="30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61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303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000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八、单位意见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5000" w:type="pc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eastAsia="zh-CN"/>
              </w:rPr>
              <w:t>式样：</w:t>
            </w:r>
          </w:p>
          <w:p>
            <w:pPr>
              <w:numPr>
                <w:ilvl w:val="0"/>
                <w:numId w:val="0"/>
              </w:numPr>
              <w:tabs>
                <w:tab w:val="left" w:pos="312"/>
              </w:tabs>
              <w:spacing w:line="34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2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eastAsia="zh-CN"/>
              </w:rPr>
              <w:t>同意参加自治区知识产权优势企业培育单位复核；（在申报书封面√选）</w:t>
            </w:r>
          </w:p>
          <w:p>
            <w:pPr>
              <w:numPr>
                <w:ilvl w:val="0"/>
                <w:numId w:val="0"/>
              </w:numPr>
              <w:tabs>
                <w:tab w:val="left" w:pos="312"/>
              </w:tabs>
              <w:spacing w:line="34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2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eastAsia="zh-CN"/>
              </w:rPr>
              <w:t>同意申报自治区知识产权优势企业。（在申报书封面√选）</w:t>
            </w:r>
          </w:p>
          <w:p>
            <w:pPr>
              <w:spacing w:line="34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eastAsia="zh-CN"/>
              </w:rPr>
              <w:t>我公司对全部申报材料及数据的真实性负责并承担相应责任。</w:t>
            </w:r>
          </w:p>
          <w:p>
            <w:pPr>
              <w:spacing w:line="340" w:lineRule="exact"/>
              <w:ind w:firstLine="56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  <w:p>
            <w:pPr>
              <w:spacing w:line="340" w:lineRule="exact"/>
              <w:ind w:firstLine="4228" w:firstLineChars="176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（单位公章）</w:t>
            </w:r>
          </w:p>
          <w:p>
            <w:pPr>
              <w:spacing w:line="340" w:lineRule="exact"/>
              <w:ind w:firstLine="56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  <w:p>
            <w:pPr>
              <w:spacing w:line="340" w:lineRule="exact"/>
              <w:ind w:firstLine="56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　　　　　　　　　　　　　　　　法定代表人：（签章）　　　　　　　　　　　　　　　　　　　　　　　　　　</w:t>
            </w:r>
          </w:p>
          <w:p>
            <w:pPr>
              <w:spacing w:line="340" w:lineRule="exact"/>
              <w:ind w:firstLine="6000" w:firstLineChars="25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年　　月　　日</w:t>
            </w:r>
          </w:p>
        </w:tc>
      </w:tr>
    </w:tbl>
    <w:p>
      <w:pPr>
        <w:spacing w:line="340" w:lineRule="exact"/>
        <w:rPr>
          <w:rFonts w:hint="default" w:ascii="Times New Roman" w:hAnsi="Times New Roman" w:eastAsia="黑体" w:cs="Times New Roman"/>
          <w:bCs/>
          <w:color w:val="auto"/>
          <w:sz w:val="28"/>
          <w:szCs w:val="22"/>
        </w:rPr>
      </w:pPr>
    </w:p>
    <w:p>
      <w:pPr>
        <w:spacing w:line="340" w:lineRule="exact"/>
        <w:rPr>
          <w:rFonts w:hint="default" w:ascii="Times New Roman" w:hAnsi="Times New Roman" w:eastAsia="黑体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黑体" w:cs="Times New Roman"/>
          <w:bCs/>
          <w:color w:val="auto"/>
          <w:sz w:val="24"/>
          <w:szCs w:val="24"/>
          <w:lang w:eastAsia="zh-CN"/>
        </w:rPr>
        <w:t>九</w:t>
      </w:r>
      <w:r>
        <w:rPr>
          <w:rFonts w:hint="default" w:ascii="Times New Roman" w:hAnsi="Times New Roman" w:eastAsia="黑体" w:cs="Times New Roman"/>
          <w:bCs/>
          <w:color w:val="auto"/>
          <w:sz w:val="24"/>
          <w:szCs w:val="24"/>
        </w:rPr>
        <w:t>、附件材料</w:t>
      </w: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  <w:vertAlign w:val="baseline"/>
          <w:lang w:val="en-US" w:eastAsia="zh-CN"/>
        </w:rPr>
        <w:t>1.营业执照；</w:t>
      </w: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  <w:vertAlign w:val="baseline"/>
          <w:lang w:val="en-US" w:eastAsia="zh-CN"/>
        </w:rPr>
        <w:t>2.财务审计报告或相关证明材料（对应表中财务基本信息及知识产权支出）；</w:t>
      </w: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  <w:vertAlign w:val="baseline"/>
          <w:lang w:val="en-US" w:eastAsia="zh-CN"/>
        </w:rPr>
        <w:t>3.专利、商标等知识产权证书；</w:t>
      </w: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  <w:vertAlign w:val="baseline"/>
          <w:lang w:val="en-US" w:eastAsia="zh-CN"/>
        </w:rPr>
        <w:t>4.企业知识产权管理相关文件；</w:t>
      </w: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  <w:vertAlign w:val="baseline"/>
          <w:lang w:val="en-US" w:eastAsia="zh-CN"/>
        </w:rPr>
        <w:t>5.</w:t>
      </w:r>
      <w:r>
        <w:rPr>
          <w:rFonts w:hint="eastAsia" w:eastAsia="仿宋_GB2312" w:cs="Times New Roman"/>
          <w:b w:val="0"/>
          <w:bCs/>
          <w:color w:val="auto"/>
          <w:sz w:val="24"/>
          <w:szCs w:val="24"/>
          <w:vertAlign w:val="baseli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  <w:vertAlign w:val="baseline"/>
          <w:lang w:val="en-US" w:eastAsia="zh-CN"/>
        </w:rPr>
        <w:t>专精特新</w:t>
      </w:r>
      <w:r>
        <w:rPr>
          <w:rFonts w:hint="eastAsia" w:eastAsia="仿宋_GB2312" w:cs="Times New Roman"/>
          <w:b w:val="0"/>
          <w:bCs/>
          <w:color w:val="auto"/>
          <w:sz w:val="24"/>
          <w:szCs w:val="24"/>
          <w:vertAlign w:val="baseli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  <w:vertAlign w:val="baseline"/>
          <w:lang w:val="en-US" w:eastAsia="zh-CN"/>
        </w:rPr>
        <w:t>企业、国家高新技术企业等证书；</w:t>
      </w: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  <w:vertAlign w:val="baseline"/>
          <w:lang w:val="en-US" w:eastAsia="zh-CN"/>
        </w:rPr>
        <w:t>6.获奖证书；</w:t>
      </w: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  <w:vertAlign w:val="baseline"/>
          <w:lang w:val="en-US" w:eastAsia="zh-CN"/>
        </w:rPr>
        <w:t>7.其他相关证明材料。</w:t>
      </w:r>
    </w:p>
    <w:p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（以上仅需复印件，按目录顺序简单装订）。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MGE5NzI1ZmZkZjVhOTI5NjIwMzEyZjFkZDM0ZTcifQ=="/>
  </w:docVars>
  <w:rsids>
    <w:rsidRoot w:val="59392D01"/>
    <w:rsid w:val="593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9"/>
    <w:pPr>
      <w:keepNext/>
      <w:keepLines/>
      <w:widowControl w:val="0"/>
      <w:adjustRightInd/>
      <w:spacing w:before="260" w:after="260" w:line="416" w:lineRule="auto"/>
      <w:jc w:val="both"/>
      <w:textAlignment w:val="auto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2022-09-23T01:28:00Z</dcterms:created>
  <dc:creator>。</dc:creator>
  <cp:lastModifiedBy>。</cp:lastModifiedBy>
  <dcterms:modified xsi:type="dcterms:W3CDTF">2022-09-23T01:34:12Z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4938ED3A427744B497BF29EE442218C2</vt:lpwstr>
  </property>
</Properties>
</file>