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default" w:ascii="Times New Roman" w:hAnsi="Times New Roman" w:eastAsia="仿宋_GB2312" w:cs="Times New Roman"/>
          <w:color w:val="auto"/>
          <w:w w:val="96"/>
          <w:sz w:val="32"/>
          <w:szCs w:val="32"/>
        </w:rPr>
      </w:pPr>
      <w:r>
        <w:rPr>
          <w:rFonts w:hint="default" w:ascii="Times New Roman" w:hAnsi="Times New Roman" w:eastAsia="仿宋_GB2312" w:cs="Times New Roman"/>
          <w:color w:val="auto"/>
          <w:w w:val="100"/>
          <w:sz w:val="32"/>
          <w:szCs w:val="32"/>
        </w:rPr>
        <w:t>桂市监函〔20</w:t>
      </w:r>
      <w:r>
        <w:rPr>
          <w:rFonts w:hint="eastAsia" w:ascii="Times New Roman" w:hAnsi="Times New Roman" w:eastAsia="仿宋_GB2312" w:cs="Times New Roman"/>
          <w:color w:val="auto"/>
          <w:w w:val="100"/>
          <w:sz w:val="32"/>
          <w:szCs w:val="32"/>
          <w:lang w:val="en-US" w:eastAsia="zh-CN"/>
        </w:rPr>
        <w:t>22</w:t>
      </w:r>
      <w:r>
        <w:rPr>
          <w:rFonts w:hint="default" w:ascii="Times New Roman" w:hAnsi="Times New Roman" w:eastAsia="仿宋_GB2312" w:cs="Times New Roman"/>
          <w:color w:val="auto"/>
          <w:w w:val="100"/>
          <w:sz w:val="32"/>
          <w:szCs w:val="32"/>
        </w:rPr>
        <w:t>〕</w:t>
      </w:r>
      <w:r>
        <w:rPr>
          <w:rFonts w:hint="eastAsia" w:ascii="Times New Roman" w:hAnsi="Times New Roman" w:eastAsia="仿宋_GB2312" w:cs="Times New Roman"/>
          <w:color w:val="auto"/>
          <w:w w:val="100"/>
          <w:sz w:val="32"/>
          <w:szCs w:val="32"/>
          <w:lang w:val="en-US" w:eastAsia="zh-CN"/>
        </w:rPr>
        <w:t>2621</w:t>
      </w:r>
      <w:r>
        <w:rPr>
          <w:rFonts w:hint="default" w:ascii="Times New Roman" w:hAnsi="Times New Roman" w:eastAsia="仿宋_GB2312" w:cs="Times New Roman"/>
          <w:color w:val="auto"/>
          <w:w w:val="100"/>
          <w:sz w:val="32"/>
          <w:szCs w:val="32"/>
        </w:rPr>
        <w:t>号</w:t>
      </w:r>
    </w:p>
    <w:p>
      <w:pPr>
        <w:spacing w:line="640" w:lineRule="exact"/>
        <w:jc w:val="center"/>
        <w:rPr>
          <w:rFonts w:hint="default" w:ascii="Times New Roman" w:hAnsi="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自治区市场监管局关于组织开展2022年</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第二批</w:t>
      </w:r>
      <w:r>
        <w:rPr>
          <w:rFonts w:hint="default" w:ascii="Times New Roman" w:hAnsi="Times New Roman" w:eastAsia="方正小标宋简体" w:cs="Times New Roman"/>
          <w:color w:val="auto"/>
          <w:sz w:val="44"/>
          <w:szCs w:val="44"/>
          <w:lang w:eastAsia="zh-CN"/>
        </w:rPr>
        <w:t>自治区</w:t>
      </w:r>
      <w:r>
        <w:rPr>
          <w:rFonts w:hint="default" w:ascii="Times New Roman" w:hAnsi="Times New Roman" w:eastAsia="方正小标宋简体" w:cs="Times New Roman"/>
          <w:color w:val="auto"/>
          <w:sz w:val="44"/>
          <w:szCs w:val="44"/>
        </w:rPr>
        <w:t>知识产权奖励申报工作的通知</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auto"/>
          <w:sz w:val="44"/>
          <w:szCs w:val="44"/>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right="0" w:rightChars="0"/>
        <w:jc w:val="lef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各市、县市场监管局:</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b w:val="0"/>
          <w:bCs w:val="0"/>
          <w:color w:val="auto"/>
          <w:sz w:val="32"/>
          <w:szCs w:val="32"/>
        </w:rPr>
        <w:t>为进一步</w:t>
      </w:r>
      <w:r>
        <w:rPr>
          <w:rFonts w:hint="default" w:ascii="Times New Roman" w:hAnsi="Times New Roman" w:eastAsia="仿宋_GB2312" w:cs="Times New Roman"/>
          <w:b w:val="0"/>
          <w:bCs w:val="0"/>
          <w:color w:val="auto"/>
          <w:kern w:val="0"/>
          <w:sz w:val="32"/>
          <w:szCs w:val="32"/>
          <w:lang w:val="en-US" w:eastAsia="zh-CN" w:bidi="ar"/>
        </w:rPr>
        <w:t>发挥自治区知识产权奖励经费的扶持、引导和激励作用，提高资金使用效益，根据《广西壮族自治区知识产权奖励办法（试行）》（桂市监规〔2020〕1号，以下简称《奖励办法》），自治区市场监管局决定</w:t>
      </w:r>
      <w:r>
        <w:rPr>
          <w:rFonts w:hint="default" w:ascii="Times New Roman" w:hAnsi="Times New Roman" w:eastAsia="仿宋_GB2312" w:cs="Times New Roman"/>
          <w:b w:val="0"/>
          <w:bCs w:val="0"/>
          <w:color w:val="auto"/>
          <w:sz w:val="32"/>
          <w:szCs w:val="32"/>
        </w:rPr>
        <w:t>组织开展202</w:t>
      </w: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rPr>
        <w:t>年第二批自治区知识产权奖励申报工作</w:t>
      </w:r>
      <w:r>
        <w:rPr>
          <w:rFonts w:hint="default" w:ascii="Times New Roman" w:hAnsi="Times New Roman" w:eastAsia="仿宋_GB2312" w:cs="Times New Roman"/>
          <w:b w:val="0"/>
          <w:bCs w:val="0"/>
          <w:color w:val="auto"/>
          <w:sz w:val="32"/>
          <w:szCs w:val="32"/>
          <w:lang w:eastAsia="zh-CN"/>
        </w:rPr>
        <w:t>。</w:t>
      </w:r>
    </w:p>
    <w:p>
      <w:pPr>
        <w:keepNext w:val="0"/>
        <w:keepLines w:val="0"/>
        <w:widowControl w:val="0"/>
        <w:suppressLineNumbers w:val="0"/>
        <w:adjustRightInd w:val="0"/>
        <w:snapToGrid w:val="0"/>
        <w:spacing w:before="0" w:beforeAutospacing="0" w:after="0" w:afterAutospacing="0" w:line="540" w:lineRule="exact"/>
        <w:ind w:left="0" w:right="0" w:firstLine="640" w:firstLineChars="200"/>
        <w:jc w:val="both"/>
        <w:rPr>
          <w:rFonts w:hint="default" w:ascii="Times New Roman" w:hAnsi="Times New Roman" w:eastAsia="黑体" w:cs="Times New Roman"/>
          <w:b w:val="0"/>
          <w:bCs w:val="0"/>
          <w:color w:val="auto"/>
          <w:sz w:val="32"/>
          <w:szCs w:val="32"/>
          <w:lang w:val="en-US"/>
        </w:rPr>
      </w:pPr>
      <w:r>
        <w:rPr>
          <w:rFonts w:hint="default" w:ascii="Times New Roman" w:hAnsi="Times New Roman" w:eastAsia="黑体" w:cs="Times New Roman"/>
          <w:b w:val="0"/>
          <w:bCs w:val="0"/>
          <w:color w:val="auto"/>
          <w:kern w:val="2"/>
          <w:sz w:val="32"/>
          <w:szCs w:val="32"/>
          <w:lang w:val="en-US" w:eastAsia="zh-CN" w:bidi="ar"/>
        </w:rPr>
        <w:t>一、申报人条件</w:t>
      </w:r>
    </w:p>
    <w:p>
      <w:pPr>
        <w:keepNext w:val="0"/>
        <w:keepLines w:val="0"/>
        <w:widowControl w:val="0"/>
        <w:suppressLineNumbers w:val="0"/>
        <w:adjustRightInd w:val="0"/>
        <w:snapToGrid w:val="0"/>
        <w:spacing w:before="0" w:beforeAutospacing="0" w:after="0" w:afterAutospacing="0" w:line="540" w:lineRule="exact"/>
        <w:ind w:left="0" w:right="0" w:firstLine="640" w:firstLineChars="200"/>
        <w:jc w:val="both"/>
        <w:rPr>
          <w:rFonts w:hint="default" w:ascii="Times New Roman" w:hAnsi="Times New Roman" w:eastAsia="仿宋_GB2312" w:cs="Times New Roman"/>
          <w:b w:val="0"/>
          <w:bCs w:val="0"/>
          <w:color w:val="auto"/>
          <w:sz w:val="32"/>
          <w:szCs w:val="32"/>
          <w:lang w:val="en-US"/>
        </w:rPr>
      </w:pPr>
      <w:r>
        <w:rPr>
          <w:rFonts w:hint="default" w:ascii="Times New Roman" w:hAnsi="Times New Roman" w:eastAsia="仿宋_GB2312" w:cs="Times New Roman"/>
          <w:b w:val="0"/>
          <w:bCs w:val="0"/>
          <w:color w:val="auto"/>
          <w:kern w:val="2"/>
          <w:sz w:val="32"/>
          <w:szCs w:val="32"/>
          <w:lang w:val="en-US" w:eastAsia="zh-CN" w:bidi="ar"/>
        </w:rPr>
        <w:t>申报人应满足《奖励办法》第四条，具体明确如下：</w:t>
      </w:r>
    </w:p>
    <w:p>
      <w:pPr>
        <w:keepNext w:val="0"/>
        <w:keepLines w:val="0"/>
        <w:widowControl w:val="0"/>
        <w:suppressLineNumbers w:val="0"/>
        <w:adjustRightInd w:val="0"/>
        <w:snapToGrid w:val="0"/>
        <w:spacing w:before="0" w:beforeAutospacing="0" w:after="0" w:afterAutospacing="0" w:line="540" w:lineRule="exact"/>
        <w:ind w:left="0" w:right="0" w:firstLine="640" w:firstLineChars="200"/>
        <w:jc w:val="both"/>
        <w:rPr>
          <w:rFonts w:hint="default" w:ascii="Times New Roman" w:hAnsi="Times New Roman" w:eastAsia="仿宋_GB2312" w:cs="Times New Roman"/>
          <w:b w:val="0"/>
          <w:bCs w:val="0"/>
          <w:color w:val="auto"/>
          <w:sz w:val="32"/>
          <w:szCs w:val="32"/>
          <w:lang w:val="en-US"/>
        </w:rPr>
      </w:pPr>
      <w:r>
        <w:rPr>
          <w:rFonts w:hint="default" w:ascii="Times New Roman" w:hAnsi="Times New Roman" w:eastAsia="仿宋_GB2312" w:cs="Times New Roman"/>
          <w:b w:val="0"/>
          <w:bCs w:val="0"/>
          <w:color w:val="auto"/>
          <w:kern w:val="2"/>
          <w:sz w:val="32"/>
          <w:szCs w:val="32"/>
          <w:lang w:val="en-US" w:eastAsia="zh-CN" w:bidi="ar"/>
        </w:rPr>
        <w:t>（一）个人申报：是指具有广西行政区内户籍或者居住在广西行政区内的个人（区内在校学生可以以学籍证明为依据）。</w:t>
      </w:r>
    </w:p>
    <w:p>
      <w:pPr>
        <w:keepNext w:val="0"/>
        <w:keepLines w:val="0"/>
        <w:widowControl w:val="0"/>
        <w:suppressLineNumbers w:val="0"/>
        <w:adjustRightInd w:val="0"/>
        <w:snapToGrid w:val="0"/>
        <w:spacing w:before="0" w:beforeAutospacing="0" w:after="0" w:afterAutospacing="0" w:line="540" w:lineRule="exact"/>
        <w:ind w:left="0" w:right="0" w:firstLine="640" w:firstLineChars="200"/>
        <w:jc w:val="both"/>
        <w:rPr>
          <w:rFonts w:hint="default" w:ascii="Times New Roman" w:hAnsi="Times New Roman" w:eastAsia="仿宋_GB2312" w:cs="Times New Roman"/>
          <w:b w:val="0"/>
          <w:bCs w:val="0"/>
          <w:color w:val="auto"/>
          <w:sz w:val="32"/>
          <w:szCs w:val="32"/>
          <w:lang w:val="en-US"/>
        </w:rPr>
      </w:pPr>
      <w:r>
        <w:rPr>
          <w:rFonts w:hint="default" w:ascii="Times New Roman" w:hAnsi="Times New Roman" w:eastAsia="仿宋_GB2312" w:cs="Times New Roman"/>
          <w:b w:val="0"/>
          <w:bCs w:val="0"/>
          <w:color w:val="auto"/>
          <w:kern w:val="2"/>
          <w:sz w:val="32"/>
          <w:szCs w:val="32"/>
          <w:lang w:val="en-US" w:eastAsia="zh-CN" w:bidi="ar"/>
        </w:rPr>
        <w:t>（二）非个人申报：是指在广西行政区域内依法登记注册的法人、非法人组织。</w:t>
      </w:r>
    </w:p>
    <w:p>
      <w:pPr>
        <w:keepNext w:val="0"/>
        <w:keepLines w:val="0"/>
        <w:widowControl w:val="0"/>
        <w:suppressLineNumbers w:val="0"/>
        <w:adjustRightInd w:val="0"/>
        <w:snapToGrid w:val="0"/>
        <w:spacing w:before="0" w:beforeAutospacing="0" w:after="0" w:afterAutospacing="0" w:line="540" w:lineRule="exact"/>
        <w:ind w:left="0" w:right="0" w:firstLine="640" w:firstLineChars="200"/>
        <w:jc w:val="both"/>
        <w:rPr>
          <w:rFonts w:hint="default" w:ascii="Times New Roman" w:hAnsi="Times New Roman" w:eastAsia="仿宋_GB2312" w:cs="Times New Roman"/>
          <w:b w:val="0"/>
          <w:bCs w:val="0"/>
          <w:color w:val="auto"/>
          <w:sz w:val="32"/>
          <w:szCs w:val="32"/>
          <w:lang w:val="en-US"/>
        </w:rPr>
      </w:pPr>
      <w:bookmarkStart w:id="0" w:name="_Hlk47343481"/>
      <w:r>
        <w:rPr>
          <w:rFonts w:hint="default" w:ascii="Times New Roman" w:hAnsi="Times New Roman" w:eastAsia="仿宋_GB2312" w:cs="Times New Roman"/>
          <w:b w:val="0"/>
          <w:bCs w:val="0"/>
          <w:color w:val="auto"/>
          <w:kern w:val="2"/>
          <w:sz w:val="32"/>
          <w:szCs w:val="32"/>
          <w:lang w:val="en-US" w:eastAsia="zh-CN" w:bidi="ar"/>
        </w:rPr>
        <w:t>（三）奖励项目应由第一权利人作为申报人</w:t>
      </w:r>
      <w:bookmarkEnd w:id="0"/>
      <w:r>
        <w:rPr>
          <w:rFonts w:hint="default" w:ascii="Times New Roman" w:hAnsi="Times New Roman" w:eastAsia="仿宋_GB2312" w:cs="Times New Roman"/>
          <w:b w:val="0"/>
          <w:bCs w:val="0"/>
          <w:color w:val="auto"/>
          <w:kern w:val="2"/>
          <w:sz w:val="32"/>
          <w:szCs w:val="32"/>
          <w:lang w:val="en-US" w:eastAsia="zh-CN" w:bidi="ar"/>
        </w:rPr>
        <w:t>。</w:t>
      </w:r>
    </w:p>
    <w:p>
      <w:pPr>
        <w:keepNext w:val="0"/>
        <w:keepLines w:val="0"/>
        <w:widowControl w:val="0"/>
        <w:suppressLineNumbers w:val="0"/>
        <w:adjustRightInd w:val="0"/>
        <w:snapToGrid w:val="0"/>
        <w:spacing w:before="0" w:beforeAutospacing="0" w:after="0" w:afterAutospacing="0" w:line="540" w:lineRule="exact"/>
        <w:ind w:left="0" w:right="0" w:firstLine="640" w:firstLineChars="200"/>
        <w:jc w:val="both"/>
        <w:rPr>
          <w:rFonts w:hint="default" w:ascii="Times New Roman" w:hAnsi="Times New Roman" w:eastAsia="仿宋_GB2312" w:cs="Times New Roman"/>
          <w:b w:val="0"/>
          <w:bCs w:val="0"/>
          <w:color w:val="auto"/>
          <w:sz w:val="32"/>
          <w:szCs w:val="32"/>
          <w:lang w:val="en-US"/>
        </w:rPr>
      </w:pPr>
      <w:r>
        <w:rPr>
          <w:rStyle w:val="5"/>
          <w:rFonts w:hint="default" w:ascii="Times New Roman" w:hAnsi="Times New Roman" w:cs="Times New Roman"/>
          <w:b w:val="0"/>
          <w:bCs w:val="0"/>
          <w:color w:val="auto"/>
          <w:kern w:val="2"/>
          <w:sz w:val="32"/>
          <w:szCs w:val="32"/>
          <w:lang w:val="en-US" w:eastAsia="zh-CN" w:bidi="ar"/>
        </w:rPr>
        <w:t>（四）通过区外单位推荐获得中国专利奖的项目，包含有广西区内专利权人的，由广西区内的专权利人作为申报人。</w:t>
      </w:r>
    </w:p>
    <w:p>
      <w:pPr>
        <w:adjustRightInd w:val="0"/>
        <w:snapToGrid w:val="0"/>
        <w:spacing w:line="540" w:lineRule="exact"/>
        <w:ind w:firstLine="640" w:firstLineChars="200"/>
        <w:rPr>
          <w:rFonts w:hint="default" w:ascii="Times New Roman" w:hAnsi="Times New Roman" w:eastAsia="黑体" w:cs="Times New Roman"/>
          <w:color w:val="auto"/>
          <w:sz w:val="32"/>
          <w:szCs w:val="32"/>
          <w:highlight w:val="none"/>
          <w:lang w:bidi="ar"/>
        </w:rPr>
      </w:pPr>
      <w:r>
        <w:rPr>
          <w:rFonts w:hint="default" w:ascii="Times New Roman" w:hAnsi="Times New Roman" w:eastAsia="黑体" w:cs="Times New Roman"/>
          <w:color w:val="auto"/>
          <w:sz w:val="32"/>
          <w:szCs w:val="32"/>
          <w:highlight w:val="none"/>
          <w:lang w:bidi="ar"/>
        </w:rPr>
        <w:t>二、申报事项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color w:val="auto"/>
          <w:sz w:val="32"/>
          <w:szCs w:val="32"/>
          <w:highlight w:val="none"/>
          <w:lang w:eastAsia="zh-CN" w:bidi="ar"/>
        </w:rPr>
      </w:pPr>
      <w:r>
        <w:rPr>
          <w:rFonts w:hint="default" w:ascii="Times New Roman" w:hAnsi="Times New Roman" w:eastAsia="仿宋_GB2312" w:cs="Times New Roman"/>
          <w:color w:val="auto"/>
          <w:sz w:val="32"/>
          <w:szCs w:val="32"/>
          <w:highlight w:val="none"/>
          <w:lang w:bidi="ar"/>
        </w:rPr>
        <w:t>符合《奖励办法》</w:t>
      </w:r>
      <w:r>
        <w:rPr>
          <w:rFonts w:hint="default" w:ascii="Times New Roman" w:hAnsi="Times New Roman" w:eastAsia="仿宋_GB2312" w:cs="Times New Roman"/>
          <w:color w:val="auto"/>
          <w:sz w:val="32"/>
          <w:szCs w:val="32"/>
          <w:highlight w:val="none"/>
          <w:lang w:val="en-US" w:eastAsia="zh-CN" w:bidi="ar"/>
        </w:rPr>
        <w:t>第</w:t>
      </w:r>
      <w:r>
        <w:rPr>
          <w:rFonts w:hint="eastAsia" w:ascii="Times New Roman" w:hAnsi="Times New Roman" w:eastAsia="仿宋_GB2312" w:cs="Times New Roman"/>
          <w:color w:val="auto"/>
          <w:sz w:val="32"/>
          <w:szCs w:val="32"/>
          <w:highlight w:val="none"/>
          <w:lang w:val="en-US" w:eastAsia="zh-CN" w:bidi="ar"/>
        </w:rPr>
        <w:t>七条第（二）项获得中国专利奖及广西专利奖以及第（三）项获得知识产权试点示范等称号</w:t>
      </w:r>
      <w:r>
        <w:rPr>
          <w:rFonts w:hint="default" w:ascii="Times New Roman" w:hAnsi="Times New Roman" w:eastAsia="仿宋_GB2312" w:cs="Times New Roman"/>
          <w:color w:val="auto"/>
          <w:sz w:val="32"/>
          <w:szCs w:val="32"/>
          <w:highlight w:val="none"/>
          <w:lang w:bidi="ar"/>
        </w:rPr>
        <w:t>奖励范围，且未获得知识产权资助奖励的事项</w:t>
      </w:r>
      <w:r>
        <w:rPr>
          <w:rFonts w:hint="eastAsia" w:ascii="Times New Roman" w:hAnsi="Times New Roman" w:eastAsia="仿宋_GB2312" w:cs="Times New Roman"/>
          <w:color w:val="auto"/>
          <w:sz w:val="32"/>
          <w:szCs w:val="32"/>
          <w:highlight w:val="none"/>
          <w:lang w:eastAsia="zh-CN" w:bidi="ar"/>
        </w:rPr>
        <w:t>。</w:t>
      </w:r>
    </w:p>
    <w:p>
      <w:pPr>
        <w:adjustRightInd w:val="0"/>
        <w:snapToGrid w:val="0"/>
        <w:spacing w:line="540" w:lineRule="exact"/>
        <w:ind w:firstLine="640" w:firstLineChars="200"/>
        <w:rPr>
          <w:rFonts w:hint="default" w:ascii="Times New Roman" w:hAnsi="Times New Roman" w:eastAsia="黑体"/>
          <w:color w:val="auto"/>
          <w:sz w:val="32"/>
          <w:szCs w:val="32"/>
          <w:highlight w:val="none"/>
          <w:lang w:bidi="ar"/>
        </w:rPr>
      </w:pPr>
      <w:r>
        <w:rPr>
          <w:rFonts w:hint="default" w:ascii="Times New Roman" w:hAnsi="Times New Roman" w:eastAsia="黑体"/>
          <w:color w:val="auto"/>
          <w:sz w:val="32"/>
          <w:szCs w:val="32"/>
          <w:highlight w:val="none"/>
          <w:lang w:bidi="ar"/>
        </w:rPr>
        <w:t>三、奖励标准</w:t>
      </w:r>
    </w:p>
    <w:p>
      <w:pPr>
        <w:adjustRightInd w:val="0"/>
        <w:snapToGrid w:val="0"/>
        <w:spacing w:line="540" w:lineRule="exact"/>
        <w:ind w:firstLine="640" w:firstLineChars="200"/>
        <w:rPr>
          <w:rFonts w:hint="default" w:ascii="Times New Roman" w:hAnsi="Times New Roman" w:eastAsia="仿宋_GB2312"/>
          <w:color w:val="auto"/>
          <w:sz w:val="32"/>
          <w:szCs w:val="32"/>
          <w:highlight w:val="none"/>
          <w:lang w:bidi="ar"/>
        </w:rPr>
      </w:pPr>
      <w:r>
        <w:rPr>
          <w:rFonts w:hint="default" w:ascii="Times New Roman" w:hAnsi="Times New Roman" w:eastAsia="仿宋_GB2312"/>
          <w:color w:val="auto"/>
          <w:sz w:val="32"/>
          <w:szCs w:val="32"/>
          <w:highlight w:val="none"/>
          <w:lang w:bidi="ar"/>
        </w:rPr>
        <w:t>按《奖励办法》相关奖励标准执行。</w:t>
      </w:r>
    </w:p>
    <w:p>
      <w:pPr>
        <w:adjustRightInd w:val="0"/>
        <w:snapToGrid w:val="0"/>
        <w:spacing w:line="54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lang w:bidi="ar"/>
        </w:rPr>
        <w:t>四、集中申报时间</w:t>
      </w:r>
    </w:p>
    <w:p>
      <w:pPr>
        <w:keepNext w:val="0"/>
        <w:keepLines w:val="0"/>
        <w:widowControl w:val="0"/>
        <w:suppressLineNumbers w:val="0"/>
        <w:adjustRightInd w:val="0"/>
        <w:snapToGrid w:val="0"/>
        <w:spacing w:before="0" w:beforeAutospacing="0" w:after="0" w:afterAutospacing="0" w:line="540" w:lineRule="exact"/>
        <w:ind w:left="0" w:right="0" w:firstLine="640" w:firstLineChars="200"/>
        <w:jc w:val="both"/>
        <w:rPr>
          <w:rFonts w:hint="default" w:ascii="Times New Roman" w:hAnsi="Times New Roman" w:eastAsia="仿宋_GB2312" w:cs="Times New Roman"/>
          <w:color w:val="auto"/>
          <w:sz w:val="32"/>
          <w:szCs w:val="32"/>
          <w:highlight w:val="none"/>
          <w:lang w:bidi="ar"/>
        </w:rPr>
      </w:pPr>
      <w:r>
        <w:rPr>
          <w:rFonts w:hint="default" w:ascii="Times New Roman" w:hAnsi="Times New Roman" w:eastAsia="仿宋_GB2312" w:cs="Times New Roman"/>
          <w:color w:val="auto"/>
          <w:sz w:val="32"/>
          <w:szCs w:val="32"/>
          <w:highlight w:val="none"/>
        </w:rPr>
        <w:t>申报期为</w:t>
      </w: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18</w:t>
      </w:r>
      <w:r>
        <w:rPr>
          <w:rFonts w:hint="default" w:ascii="Times New Roman" w:hAnsi="Times New Roman" w:eastAsia="仿宋_GB2312" w:cs="Times New Roman"/>
          <w:color w:val="auto"/>
          <w:sz w:val="32"/>
          <w:szCs w:val="32"/>
          <w:highlight w:val="none"/>
        </w:rPr>
        <w:t>日</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24</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bidi="ar"/>
        </w:rPr>
        <w:t>申报人应当根据《奖励办法》第十一条第（三）项的要求及时申报。</w:t>
      </w:r>
    </w:p>
    <w:p>
      <w:pPr>
        <w:keepNext w:val="0"/>
        <w:keepLines w:val="0"/>
        <w:widowControl/>
        <w:suppressLineNumbers w:val="0"/>
        <w:adjustRightInd w:val="0"/>
        <w:snapToGrid w:val="0"/>
        <w:spacing w:before="0" w:beforeAutospacing="0" w:after="0" w:afterAutospacing="0" w:line="540" w:lineRule="exact"/>
        <w:ind w:left="0" w:right="0" w:firstLine="640" w:firstLineChars="200"/>
        <w:jc w:val="left"/>
        <w:rPr>
          <w:rFonts w:hint="default" w:ascii="Times New Roman" w:hAnsi="Times New Roman" w:eastAsia="黑体" w:cs="Times New Roman"/>
          <w:color w:val="auto"/>
          <w:sz w:val="32"/>
          <w:szCs w:val="32"/>
          <w:highlight w:val="none"/>
          <w:lang w:bidi="ar"/>
        </w:rPr>
      </w:pPr>
      <w:r>
        <w:rPr>
          <w:rFonts w:hint="default" w:ascii="Times New Roman" w:hAnsi="Times New Roman" w:eastAsia="黑体" w:cs="Times New Roman"/>
          <w:color w:val="auto"/>
          <w:sz w:val="32"/>
          <w:szCs w:val="32"/>
          <w:highlight w:val="none"/>
          <w:lang w:bidi="ar"/>
        </w:rPr>
        <w:t>五、申报方式</w:t>
      </w:r>
      <w:bookmarkStart w:id="3" w:name="_GoBack"/>
      <w:bookmarkEnd w:id="3"/>
    </w:p>
    <w:p>
      <w:pPr>
        <w:keepNext w:val="0"/>
        <w:keepLines w:val="0"/>
        <w:widowControl w:val="0"/>
        <w:suppressLineNumbers w:val="0"/>
        <w:adjustRightInd w:val="0"/>
        <w:snapToGrid w:val="0"/>
        <w:spacing w:before="0" w:beforeAutospacing="0" w:after="0" w:afterAutospacing="0" w:line="540" w:lineRule="exact"/>
        <w:ind w:left="0" w:right="0" w:firstLine="640" w:firstLineChars="200"/>
        <w:jc w:val="both"/>
        <w:rPr>
          <w:rFonts w:hint="default" w:ascii="Times New Roman" w:hAnsi="Times New Roman" w:eastAsia="仿宋_GB2312" w:cs="Times New Roman"/>
          <w:color w:val="auto"/>
          <w:sz w:val="32"/>
          <w:szCs w:val="32"/>
          <w:highlight w:val="none"/>
          <w:lang w:bidi="ar"/>
        </w:rPr>
      </w:pPr>
      <w:r>
        <w:rPr>
          <w:rFonts w:hint="default" w:ascii="Times New Roman" w:hAnsi="Times New Roman" w:eastAsia="仿宋_GB2312" w:cs="Times New Roman"/>
          <w:color w:val="auto"/>
          <w:sz w:val="32"/>
          <w:szCs w:val="32"/>
          <w:highlight w:val="none"/>
          <w:lang w:bidi="ar"/>
        </w:rPr>
        <w:t>采取网上申报的方式，由申报人自愿申报。</w:t>
      </w:r>
    </w:p>
    <w:p>
      <w:pPr>
        <w:keepNext w:val="0"/>
        <w:keepLines w:val="0"/>
        <w:widowControl w:val="0"/>
        <w:suppressLineNumbers w:val="0"/>
        <w:adjustRightInd w:val="0"/>
        <w:snapToGrid w:val="0"/>
        <w:spacing w:before="0" w:beforeAutospacing="0" w:after="0" w:afterAutospacing="0" w:line="540" w:lineRule="exact"/>
        <w:ind w:left="0" w:right="0" w:firstLine="640" w:firstLineChars="200"/>
        <w:jc w:val="both"/>
        <w:rPr>
          <w:rFonts w:hint="default" w:ascii="Times New Roman" w:hAnsi="Times New Roman" w:eastAsia="仿宋_GB2312" w:cs="Times New Roman"/>
          <w:color w:val="auto"/>
          <w:sz w:val="32"/>
          <w:szCs w:val="32"/>
          <w:highlight w:val="none"/>
          <w:lang w:bidi="ar"/>
        </w:rPr>
      </w:pPr>
      <w:r>
        <w:rPr>
          <w:rFonts w:hint="default" w:ascii="Times New Roman" w:hAnsi="Times New Roman" w:eastAsia="仿宋_GB2312" w:cs="Times New Roman"/>
          <w:color w:val="auto"/>
          <w:sz w:val="32"/>
          <w:szCs w:val="32"/>
          <w:highlight w:val="none"/>
          <w:lang w:bidi="ar"/>
        </w:rPr>
        <w:t>申报人应登陆广西壮族自治区市场监督管理局</w:t>
      </w:r>
      <w:r>
        <w:rPr>
          <w:rFonts w:hint="eastAsia" w:ascii="Times New Roman" w:hAnsi="Times New Roman" w:eastAsia="仿宋_GB2312" w:cs="Times New Roman"/>
          <w:color w:val="auto"/>
          <w:sz w:val="32"/>
          <w:szCs w:val="32"/>
          <w:highlight w:val="none"/>
          <w:lang w:eastAsia="zh-CN" w:bidi="ar"/>
        </w:rPr>
        <w:t>门户</w:t>
      </w:r>
      <w:r>
        <w:rPr>
          <w:rFonts w:hint="default" w:ascii="Times New Roman" w:hAnsi="Times New Roman" w:eastAsia="仿宋_GB2312" w:cs="Times New Roman"/>
          <w:color w:val="auto"/>
          <w:sz w:val="32"/>
          <w:szCs w:val="32"/>
          <w:highlight w:val="none"/>
          <w:lang w:bidi="ar"/>
        </w:rPr>
        <w:t>网站</w:t>
      </w:r>
      <w:r>
        <w:rPr>
          <w:rFonts w:hint="eastAsia" w:ascii="Times New Roman" w:hAnsi="Times New Roman" w:eastAsia="仿宋_GB2312" w:cs="Times New Roman"/>
          <w:color w:val="auto"/>
          <w:sz w:val="32"/>
          <w:szCs w:val="32"/>
          <w:highlight w:val="none"/>
          <w:lang w:eastAsia="zh-CN" w:bidi="ar"/>
        </w:rPr>
        <w:t>—</w:t>
      </w:r>
      <w:r>
        <w:rPr>
          <w:rFonts w:hint="default" w:ascii="Times New Roman" w:hAnsi="Times New Roman" w:eastAsia="仿宋_GB2312" w:cs="Times New Roman"/>
          <w:color w:val="auto"/>
          <w:sz w:val="32"/>
          <w:szCs w:val="32"/>
          <w:highlight w:val="none"/>
          <w:lang w:bidi="ar"/>
        </w:rPr>
        <w:t>网上办事目录</w:t>
      </w:r>
      <w:r>
        <w:rPr>
          <w:rFonts w:hint="eastAsia" w:ascii="Times New Roman" w:hAnsi="Times New Roman" w:eastAsia="仿宋_GB2312" w:cs="Times New Roman"/>
          <w:color w:val="auto"/>
          <w:sz w:val="32"/>
          <w:szCs w:val="32"/>
          <w:highlight w:val="none"/>
          <w:lang w:eastAsia="zh-CN" w:bidi="ar"/>
        </w:rPr>
        <w:t>—</w:t>
      </w:r>
      <w:r>
        <w:rPr>
          <w:rFonts w:hint="default" w:ascii="Times New Roman" w:hAnsi="Times New Roman" w:eastAsia="仿宋_GB2312" w:cs="Times New Roman"/>
          <w:color w:val="auto"/>
          <w:sz w:val="32"/>
          <w:szCs w:val="32"/>
          <w:highlight w:val="none"/>
          <w:lang w:bidi="ar"/>
        </w:rPr>
        <w:t>广西知识产权奖励申报系统（</w:t>
      </w:r>
      <w:r>
        <w:rPr>
          <w:rFonts w:hint="eastAsia" w:ascii="仿宋_GB2312" w:hAnsi="仿宋_GB2312" w:eastAsia="仿宋_GB2312" w:cs="仿宋_GB2312"/>
          <w:color w:val="auto"/>
          <w:sz w:val="32"/>
          <w:szCs w:val="32"/>
          <w:highlight w:val="none"/>
          <w:lang w:bidi="ar"/>
        </w:rPr>
        <w:t>http://scjdglj.gxzf.gov.cn/</w:t>
      </w:r>
      <w:r>
        <w:rPr>
          <w:rFonts w:hint="default" w:ascii="Times New Roman" w:hAnsi="Times New Roman" w:eastAsia="仿宋_GB2312" w:cs="Times New Roman"/>
          <w:color w:val="auto"/>
          <w:sz w:val="32"/>
          <w:szCs w:val="32"/>
          <w:highlight w:val="none"/>
          <w:lang w:bidi="ar"/>
        </w:rPr>
        <w:t>）进行网上申报。</w:t>
      </w:r>
    </w:p>
    <w:p>
      <w:pPr>
        <w:keepNext w:val="0"/>
        <w:keepLines w:val="0"/>
        <w:widowControl w:val="0"/>
        <w:numPr>
          <w:ilvl w:val="0"/>
          <w:numId w:val="0"/>
        </w:numPr>
        <w:suppressLineNumbers w:val="0"/>
        <w:adjustRightInd w:val="0"/>
        <w:snapToGrid w:val="0"/>
        <w:spacing w:before="0" w:beforeAutospacing="0" w:after="0" w:afterAutospacing="0" w:line="540" w:lineRule="exact"/>
        <w:ind w:left="0" w:leftChars="0" w:right="0" w:firstLine="640" w:firstLineChars="200"/>
        <w:jc w:val="both"/>
        <w:rPr>
          <w:rFonts w:hint="default" w:ascii="Times New Roman" w:hAnsi="Times New Roman" w:eastAsia="黑体" w:cs="Times New Roman"/>
          <w:b w:val="0"/>
          <w:bCs w:val="0"/>
          <w:color w:val="auto"/>
          <w:kern w:val="2"/>
          <w:sz w:val="32"/>
          <w:szCs w:val="32"/>
          <w:lang w:val="en-US" w:eastAsia="zh-CN" w:bidi="ar"/>
        </w:rPr>
      </w:pPr>
      <w:r>
        <w:rPr>
          <w:rFonts w:hint="eastAsia" w:ascii="Times New Roman" w:hAnsi="Times New Roman" w:eastAsia="黑体" w:cs="Times New Roman"/>
          <w:b w:val="0"/>
          <w:bCs w:val="0"/>
          <w:color w:val="auto"/>
          <w:kern w:val="2"/>
          <w:sz w:val="32"/>
          <w:szCs w:val="32"/>
          <w:lang w:val="en-US" w:eastAsia="zh-CN" w:bidi="ar"/>
        </w:rPr>
        <w:t>六、</w:t>
      </w:r>
      <w:r>
        <w:rPr>
          <w:rFonts w:hint="default" w:ascii="Times New Roman" w:hAnsi="Times New Roman" w:eastAsia="黑体" w:cs="Times New Roman"/>
          <w:b w:val="0"/>
          <w:bCs w:val="0"/>
          <w:color w:val="auto"/>
          <w:kern w:val="2"/>
          <w:sz w:val="32"/>
          <w:szCs w:val="32"/>
          <w:lang w:val="en-US" w:eastAsia="zh-CN" w:bidi="ar"/>
        </w:rPr>
        <w:t>申报程序</w:t>
      </w:r>
    </w:p>
    <w:p>
      <w:pPr>
        <w:keepNext w:val="0"/>
        <w:keepLines w:val="0"/>
        <w:widowControl w:val="0"/>
        <w:suppressLineNumbers w:val="0"/>
        <w:adjustRightInd w:val="0"/>
        <w:snapToGrid w:val="0"/>
        <w:spacing w:before="0" w:beforeAutospacing="0" w:after="0" w:afterAutospacing="0" w:line="540" w:lineRule="exact"/>
        <w:ind w:left="0" w:right="0" w:firstLine="640" w:firstLineChars="200"/>
        <w:jc w:val="both"/>
        <w:rPr>
          <w:rFonts w:hint="default" w:ascii="Times New Roman" w:hAnsi="Times New Roman" w:eastAsia="仿宋_GB2312" w:cs="Times New Roman"/>
          <w:b w:val="0"/>
          <w:bCs w:val="0"/>
          <w:color w:val="auto"/>
          <w:sz w:val="32"/>
          <w:szCs w:val="32"/>
          <w:lang w:val="en-US"/>
        </w:rPr>
      </w:pPr>
      <w:r>
        <w:rPr>
          <w:rFonts w:hint="default" w:ascii="Times New Roman" w:hAnsi="Times New Roman" w:eastAsia="仿宋_GB2312" w:cs="Times New Roman"/>
          <w:b w:val="0"/>
          <w:bCs w:val="0"/>
          <w:color w:val="auto"/>
          <w:kern w:val="2"/>
          <w:sz w:val="32"/>
          <w:szCs w:val="32"/>
          <w:lang w:val="en-US" w:eastAsia="zh-CN" w:bidi="ar"/>
        </w:rPr>
        <w:t>（一）申报人登录广西知识产权奖励申报系统，进入用户注册界面，以符合条件的申报主体的名义进行实名注册，填写信息应真实有效。注册成功后方可进行网上申报。用户注册信息如有变更,应自行及时更新。</w:t>
      </w:r>
    </w:p>
    <w:p>
      <w:pPr>
        <w:keepNext w:val="0"/>
        <w:keepLines w:val="0"/>
        <w:widowControl w:val="0"/>
        <w:suppressLineNumbers w:val="0"/>
        <w:adjustRightInd w:val="0"/>
        <w:snapToGrid w:val="0"/>
        <w:spacing w:before="0" w:beforeAutospacing="0" w:after="0" w:afterAutospacing="0" w:line="540" w:lineRule="exact"/>
        <w:ind w:left="0" w:right="0" w:firstLine="640" w:firstLineChars="200"/>
        <w:jc w:val="both"/>
        <w:rPr>
          <w:rFonts w:hint="default" w:ascii="Times New Roman" w:hAnsi="Times New Roman" w:eastAsia="仿宋_GB2312" w:cs="Times New Roman"/>
          <w:b w:val="0"/>
          <w:bCs w:val="0"/>
          <w:color w:val="auto"/>
          <w:sz w:val="32"/>
          <w:szCs w:val="32"/>
          <w:lang w:val="en-US"/>
        </w:rPr>
      </w:pPr>
      <w:r>
        <w:rPr>
          <w:rFonts w:hint="default" w:ascii="Times New Roman" w:hAnsi="Times New Roman" w:eastAsia="仿宋_GB2312" w:cs="Times New Roman"/>
          <w:b w:val="0"/>
          <w:bCs w:val="0"/>
          <w:color w:val="auto"/>
          <w:kern w:val="2"/>
          <w:sz w:val="32"/>
          <w:szCs w:val="32"/>
          <w:lang w:val="en-US" w:eastAsia="zh-CN" w:bidi="ar"/>
        </w:rPr>
        <w:t>1.非个人申报用户注册：企业法人无需提供营业执照，其他单位上传加载有统一社会信用代码的法人证书/登记证书扫描件。</w:t>
      </w:r>
    </w:p>
    <w:p>
      <w:pPr>
        <w:keepNext w:val="0"/>
        <w:keepLines w:val="0"/>
        <w:widowControl w:val="0"/>
        <w:suppressLineNumbers w:val="0"/>
        <w:adjustRightInd w:val="0"/>
        <w:snapToGrid w:val="0"/>
        <w:spacing w:before="0" w:beforeAutospacing="0" w:after="0" w:afterAutospacing="0" w:line="540" w:lineRule="exact"/>
        <w:ind w:left="0" w:right="0" w:firstLine="640" w:firstLineChars="200"/>
        <w:jc w:val="both"/>
        <w:rPr>
          <w:rFonts w:hint="default" w:ascii="Times New Roman" w:hAnsi="Times New Roman" w:eastAsia="仿宋_GB2312" w:cs="Times New Roman"/>
          <w:b w:val="0"/>
          <w:bCs w:val="0"/>
          <w:color w:val="auto"/>
          <w:sz w:val="32"/>
          <w:szCs w:val="32"/>
          <w:lang w:val="en-US"/>
        </w:rPr>
      </w:pPr>
      <w:r>
        <w:rPr>
          <w:rFonts w:hint="default" w:ascii="Times New Roman" w:hAnsi="Times New Roman" w:eastAsia="仿宋_GB2312" w:cs="Times New Roman"/>
          <w:b w:val="0"/>
          <w:bCs w:val="0"/>
          <w:color w:val="auto"/>
          <w:kern w:val="2"/>
          <w:sz w:val="32"/>
          <w:szCs w:val="32"/>
          <w:lang w:val="en-US" w:eastAsia="zh-CN" w:bidi="ar"/>
        </w:rPr>
        <w:t>2.个人申报用户注册：应当上传本人身份证</w:t>
      </w:r>
      <w:r>
        <w:rPr>
          <w:rFonts w:hint="default" w:ascii="Times New Roman" w:hAnsi="Times New Roman" w:eastAsia="仿宋_GB2312" w:cs="Times New Roman"/>
          <w:b w:val="0"/>
          <w:bCs w:val="0"/>
          <w:color w:val="auto"/>
          <w:kern w:val="2"/>
          <w:sz w:val="32"/>
          <w:szCs w:val="24"/>
          <w:lang w:val="en-US" w:eastAsia="zh-CN" w:bidi="ar"/>
        </w:rPr>
        <w:t>扫描件，</w:t>
      </w:r>
      <w:r>
        <w:rPr>
          <w:rFonts w:hint="default" w:ascii="Times New Roman" w:hAnsi="Times New Roman" w:eastAsia="仿宋_GB2312" w:cs="Times New Roman"/>
          <w:b w:val="0"/>
          <w:bCs w:val="0"/>
          <w:color w:val="auto"/>
          <w:kern w:val="2"/>
          <w:sz w:val="32"/>
          <w:szCs w:val="32"/>
          <w:lang w:val="en-US" w:eastAsia="zh-CN" w:bidi="ar"/>
        </w:rPr>
        <w:t>区内在校学生提供学生证等学籍证明</w:t>
      </w:r>
      <w:r>
        <w:rPr>
          <w:rFonts w:hint="default" w:ascii="Times New Roman" w:hAnsi="Times New Roman" w:eastAsia="仿宋_GB2312" w:cs="Times New Roman"/>
          <w:b w:val="0"/>
          <w:bCs w:val="0"/>
          <w:color w:val="auto"/>
          <w:kern w:val="2"/>
          <w:sz w:val="32"/>
          <w:szCs w:val="24"/>
          <w:lang w:val="en-US" w:eastAsia="zh-CN" w:bidi="ar"/>
        </w:rPr>
        <w:t>扫描件</w:t>
      </w:r>
      <w:r>
        <w:rPr>
          <w:rFonts w:hint="default" w:ascii="Times New Roman" w:hAnsi="Times New Roman" w:eastAsia="仿宋_GB2312" w:cs="Times New Roman"/>
          <w:b w:val="0"/>
          <w:bCs w:val="0"/>
          <w:color w:val="auto"/>
          <w:kern w:val="2"/>
          <w:sz w:val="32"/>
          <w:szCs w:val="32"/>
          <w:lang w:val="en-US" w:eastAsia="zh-CN" w:bidi="ar"/>
        </w:rPr>
        <w:t>。</w:t>
      </w:r>
    </w:p>
    <w:p>
      <w:pPr>
        <w:keepNext w:val="0"/>
        <w:keepLines w:val="0"/>
        <w:widowControl w:val="0"/>
        <w:suppressLineNumbers w:val="0"/>
        <w:adjustRightInd w:val="0"/>
        <w:snapToGrid w:val="0"/>
        <w:spacing w:before="0" w:beforeAutospacing="0" w:after="0" w:afterAutospacing="0" w:line="540" w:lineRule="exact"/>
        <w:ind w:left="0" w:right="0" w:firstLine="640" w:firstLineChars="200"/>
        <w:jc w:val="both"/>
        <w:rPr>
          <w:rFonts w:hint="default" w:ascii="Times New Roman" w:hAnsi="Times New Roman" w:eastAsia="仿宋_GB2312" w:cs="Times New Roman"/>
          <w:b w:val="0"/>
          <w:bCs w:val="0"/>
          <w:color w:val="auto"/>
          <w:sz w:val="32"/>
          <w:szCs w:val="32"/>
          <w:lang w:val="en-US"/>
        </w:rPr>
      </w:pPr>
      <w:r>
        <w:rPr>
          <w:rFonts w:hint="default" w:ascii="Times New Roman" w:hAnsi="Times New Roman" w:eastAsia="仿宋_GB2312" w:cs="Times New Roman"/>
          <w:b w:val="0"/>
          <w:bCs w:val="0"/>
          <w:color w:val="auto"/>
          <w:kern w:val="2"/>
          <w:sz w:val="32"/>
          <w:szCs w:val="32"/>
          <w:lang w:val="en-US" w:eastAsia="zh-CN" w:bidi="ar"/>
        </w:rPr>
        <w:t>3.用户注册信息涉及名称变更，企业无需提供变更证明，其他单位提供主管部门出具的变更证明文件</w:t>
      </w:r>
      <w:r>
        <w:rPr>
          <w:rFonts w:hint="default" w:ascii="Times New Roman" w:hAnsi="Times New Roman" w:eastAsia="仿宋_GB2312" w:cs="Times New Roman"/>
          <w:b w:val="0"/>
          <w:bCs w:val="0"/>
          <w:color w:val="auto"/>
          <w:kern w:val="2"/>
          <w:sz w:val="32"/>
          <w:szCs w:val="24"/>
          <w:lang w:val="en-US" w:eastAsia="zh-CN" w:bidi="ar"/>
        </w:rPr>
        <w:t>扫描件</w:t>
      </w:r>
      <w:r>
        <w:rPr>
          <w:rFonts w:hint="default" w:ascii="Times New Roman" w:hAnsi="Times New Roman" w:eastAsia="仿宋_GB2312" w:cs="Times New Roman"/>
          <w:b w:val="0"/>
          <w:bCs w:val="0"/>
          <w:color w:val="auto"/>
          <w:kern w:val="2"/>
          <w:sz w:val="32"/>
          <w:szCs w:val="32"/>
          <w:lang w:val="en-US" w:eastAsia="zh-CN" w:bidi="ar"/>
        </w:rPr>
        <w:t>，个人姓名发生变更，提供公安部门出具的变更证明文件</w:t>
      </w:r>
      <w:r>
        <w:rPr>
          <w:rFonts w:hint="default" w:ascii="Times New Roman" w:hAnsi="Times New Roman" w:eastAsia="仿宋_GB2312" w:cs="Times New Roman"/>
          <w:b w:val="0"/>
          <w:bCs w:val="0"/>
          <w:color w:val="auto"/>
          <w:kern w:val="2"/>
          <w:sz w:val="32"/>
          <w:szCs w:val="24"/>
          <w:lang w:val="en-US" w:eastAsia="zh-CN" w:bidi="ar"/>
        </w:rPr>
        <w:t>扫描件</w:t>
      </w:r>
      <w:r>
        <w:rPr>
          <w:rFonts w:hint="default" w:ascii="Times New Roman" w:hAnsi="Times New Roman" w:eastAsia="仿宋_GB2312" w:cs="Times New Roman"/>
          <w:b w:val="0"/>
          <w:bCs w:val="0"/>
          <w:color w:val="auto"/>
          <w:kern w:val="2"/>
          <w:sz w:val="32"/>
          <w:szCs w:val="32"/>
          <w:lang w:val="en-US" w:eastAsia="zh-CN" w:bidi="ar"/>
        </w:rPr>
        <w:t>。</w:t>
      </w:r>
    </w:p>
    <w:p>
      <w:pPr>
        <w:keepNext w:val="0"/>
        <w:keepLines w:val="0"/>
        <w:widowControl w:val="0"/>
        <w:suppressLineNumbers w:val="0"/>
        <w:adjustRightInd w:val="0"/>
        <w:snapToGrid w:val="0"/>
        <w:spacing w:before="0" w:beforeAutospacing="0" w:after="0" w:afterAutospacing="0" w:line="540" w:lineRule="exact"/>
        <w:ind w:left="0" w:right="0" w:firstLine="640" w:firstLineChars="200"/>
        <w:jc w:val="both"/>
        <w:rPr>
          <w:rFonts w:hint="default" w:ascii="Times New Roman" w:hAnsi="Times New Roman" w:eastAsia="仿宋_GB2312" w:cs="Times New Roman"/>
          <w:b w:val="0"/>
          <w:bCs w:val="0"/>
          <w:color w:val="auto"/>
          <w:kern w:val="2"/>
          <w:sz w:val="32"/>
          <w:szCs w:val="32"/>
          <w:lang w:val="en-US" w:eastAsia="zh-CN" w:bidi="ar"/>
        </w:rPr>
      </w:pPr>
      <w:r>
        <w:rPr>
          <w:rFonts w:hint="default" w:ascii="Times New Roman" w:hAnsi="Times New Roman" w:eastAsia="仿宋_GB2312" w:cs="Times New Roman"/>
          <w:b w:val="0"/>
          <w:bCs w:val="0"/>
          <w:color w:val="auto"/>
          <w:kern w:val="2"/>
          <w:sz w:val="32"/>
          <w:szCs w:val="32"/>
          <w:lang w:val="en-US" w:eastAsia="zh-CN" w:bidi="ar"/>
        </w:rPr>
        <w:t>（二）申报人登录广西知识产权奖励申报系统，根据系统提示在线申报。一个申报周期内，同一申报人有多项奖励的，应一并申报，并上传相应的证明材料扫描件。</w:t>
      </w:r>
    </w:p>
    <w:p>
      <w:pPr>
        <w:keepNext w:val="0"/>
        <w:keepLines w:val="0"/>
        <w:widowControl w:val="0"/>
        <w:suppressLineNumbers w:val="0"/>
        <w:adjustRightInd w:val="0"/>
        <w:snapToGrid w:val="0"/>
        <w:spacing w:before="0" w:beforeAutospacing="0" w:after="0" w:afterAutospacing="0" w:line="540" w:lineRule="exact"/>
        <w:ind w:right="0"/>
        <w:jc w:val="both"/>
        <w:rPr>
          <w:rFonts w:hint="default" w:ascii="Times New Roman" w:hAnsi="Times New Roman" w:eastAsia="仿宋_GB2312" w:cs="Times New Roman"/>
          <w:b w:val="0"/>
          <w:bCs w:val="0"/>
          <w:color w:val="auto"/>
          <w:kern w:val="2"/>
          <w:sz w:val="32"/>
          <w:szCs w:val="32"/>
          <w:lang w:val="en-US" w:eastAsia="zh-CN" w:bidi="ar"/>
        </w:rPr>
      </w:pPr>
      <w:r>
        <w:rPr>
          <w:rFonts w:hint="default" w:ascii="Times New Roman" w:hAnsi="Times New Roman" w:eastAsia="仿宋_GB2312" w:cs="Times New Roman"/>
          <w:b w:val="0"/>
          <w:bCs w:val="0"/>
          <w:color w:val="auto"/>
          <w:kern w:val="2"/>
          <w:sz w:val="32"/>
          <w:szCs w:val="32"/>
          <w:lang w:val="en-US" w:eastAsia="zh-CN" w:bidi="ar"/>
        </w:rPr>
        <w:t xml:space="preserve">    1.获</w:t>
      </w:r>
      <w:r>
        <w:rPr>
          <w:rFonts w:hint="default" w:ascii="Times New Roman" w:hAnsi="Times New Roman" w:eastAsia="仿宋_GB2312" w:cs="Times New Roman"/>
          <w:color w:val="auto"/>
          <w:sz w:val="32"/>
          <w:szCs w:val="32"/>
        </w:rPr>
        <w:t>自治区知识产权优势企业培育单位</w:t>
      </w:r>
      <w:r>
        <w:rPr>
          <w:rFonts w:hint="default" w:ascii="Times New Roman" w:hAnsi="Times New Roman" w:eastAsia="仿宋_GB2312" w:cs="Times New Roman"/>
          <w:color w:val="auto"/>
          <w:sz w:val="32"/>
          <w:szCs w:val="32"/>
          <w:lang w:eastAsia="zh-CN"/>
        </w:rPr>
        <w:t>称号的企业申报奖励需上传</w:t>
      </w:r>
      <w:r>
        <w:rPr>
          <w:rFonts w:hint="default" w:ascii="Times New Roman" w:hAnsi="Times New Roman" w:eastAsia="仿宋_GB2312" w:cs="Times New Roman"/>
          <w:color w:val="auto"/>
          <w:sz w:val="32"/>
          <w:szCs w:val="32"/>
        </w:rPr>
        <w:t>通过知识产权管理体系认证</w:t>
      </w:r>
      <w:r>
        <w:rPr>
          <w:rFonts w:hint="default" w:ascii="Times New Roman" w:hAnsi="Times New Roman" w:eastAsia="仿宋_GB2312" w:cs="Times New Roman"/>
          <w:color w:val="auto"/>
          <w:sz w:val="32"/>
          <w:szCs w:val="32"/>
          <w:lang w:eastAsia="zh-CN"/>
        </w:rPr>
        <w:t>证书，申报其他奖励的</w:t>
      </w:r>
      <w:r>
        <w:rPr>
          <w:rFonts w:hint="default" w:ascii="Times New Roman" w:hAnsi="Times New Roman" w:eastAsia="仿宋_GB2312" w:cs="Times New Roman"/>
          <w:b w:val="0"/>
          <w:bCs w:val="0"/>
          <w:color w:val="auto"/>
          <w:kern w:val="2"/>
          <w:sz w:val="32"/>
          <w:szCs w:val="32"/>
          <w:lang w:val="en-US" w:eastAsia="zh-CN" w:bidi="ar"/>
        </w:rPr>
        <w:t>无须上传证明材料。</w:t>
      </w:r>
    </w:p>
    <w:p>
      <w:pPr>
        <w:keepNext w:val="0"/>
        <w:keepLines w:val="0"/>
        <w:widowControl w:val="0"/>
        <w:suppressLineNumbers w:val="0"/>
        <w:adjustRightInd w:val="0"/>
        <w:snapToGrid w:val="0"/>
        <w:spacing w:before="0" w:beforeAutospacing="0" w:after="0" w:afterAutospacing="0" w:line="540" w:lineRule="exact"/>
        <w:ind w:left="0" w:right="0" w:firstLine="640" w:firstLineChars="200"/>
        <w:jc w:val="both"/>
        <w:rPr>
          <w:rFonts w:hint="default" w:ascii="Times New Roman" w:hAnsi="Times New Roman" w:eastAsia="仿宋_GB2312" w:cs="Times New Roman"/>
          <w:b w:val="0"/>
          <w:bCs w:val="0"/>
          <w:color w:val="auto"/>
          <w:kern w:val="2"/>
          <w:sz w:val="32"/>
          <w:szCs w:val="32"/>
          <w:lang w:val="en-US" w:eastAsia="zh-CN" w:bidi="ar"/>
        </w:rPr>
      </w:pPr>
      <w:r>
        <w:rPr>
          <w:rFonts w:hint="default" w:ascii="Times New Roman" w:hAnsi="Times New Roman" w:eastAsia="仿宋_GB2312" w:cs="Times New Roman"/>
          <w:b w:val="0"/>
          <w:bCs w:val="0"/>
          <w:color w:val="auto"/>
          <w:kern w:val="2"/>
          <w:sz w:val="32"/>
          <w:szCs w:val="32"/>
          <w:lang w:val="en-US" w:eastAsia="zh-CN" w:bidi="ar"/>
        </w:rPr>
        <w:t>2.奖励项目涉及两个以上广西行政辖区内权利共有人的，</w:t>
      </w:r>
      <w:bookmarkStart w:id="1" w:name="_Hlk56073546"/>
      <w:r>
        <w:rPr>
          <w:rFonts w:hint="default" w:ascii="Times New Roman" w:hAnsi="Times New Roman" w:eastAsia="仿宋_GB2312" w:cs="Times New Roman"/>
          <w:b w:val="0"/>
          <w:bCs w:val="0"/>
          <w:color w:val="auto"/>
          <w:kern w:val="2"/>
          <w:sz w:val="32"/>
          <w:szCs w:val="32"/>
          <w:lang w:val="en-US" w:eastAsia="zh-CN" w:bidi="ar"/>
        </w:rPr>
        <w:t>在申报系统里打印《申报广西知识产权奖励知悉声明</w:t>
      </w:r>
      <w:bookmarkEnd w:id="1"/>
      <w:r>
        <w:rPr>
          <w:rFonts w:hint="default" w:ascii="Times New Roman" w:hAnsi="Times New Roman" w:eastAsia="仿宋_GB2312" w:cs="Times New Roman"/>
          <w:b w:val="0"/>
          <w:bCs w:val="0"/>
          <w:color w:val="auto"/>
          <w:kern w:val="2"/>
          <w:sz w:val="32"/>
          <w:szCs w:val="32"/>
          <w:lang w:val="en-US" w:eastAsia="zh-CN" w:bidi="ar"/>
        </w:rPr>
        <w:t>》，并上传权利共有人签章的扫描件。</w:t>
      </w:r>
    </w:p>
    <w:p>
      <w:pPr>
        <w:keepNext w:val="0"/>
        <w:keepLines w:val="0"/>
        <w:widowControl w:val="0"/>
        <w:suppressLineNumbers w:val="0"/>
        <w:adjustRightInd w:val="0"/>
        <w:snapToGrid w:val="0"/>
        <w:spacing w:before="0" w:beforeAutospacing="0" w:after="0" w:afterAutospacing="0" w:line="540" w:lineRule="exact"/>
        <w:ind w:left="0" w:right="0" w:firstLine="640" w:firstLineChars="200"/>
        <w:jc w:val="both"/>
        <w:rPr>
          <w:rFonts w:hint="default" w:ascii="Times New Roman" w:hAnsi="Times New Roman" w:eastAsia="仿宋_GB2312" w:cs="Times New Roman"/>
          <w:b w:val="0"/>
          <w:bCs w:val="0"/>
          <w:color w:val="auto"/>
          <w:sz w:val="32"/>
          <w:szCs w:val="32"/>
          <w:lang w:val="en-US"/>
        </w:rPr>
      </w:pPr>
      <w:r>
        <w:rPr>
          <w:rFonts w:hint="default" w:ascii="Times New Roman" w:hAnsi="Times New Roman" w:eastAsia="仿宋_GB2312" w:cs="Times New Roman"/>
          <w:b w:val="0"/>
          <w:bCs w:val="0"/>
          <w:color w:val="auto"/>
          <w:kern w:val="2"/>
          <w:sz w:val="32"/>
          <w:szCs w:val="32"/>
          <w:lang w:val="en-US" w:eastAsia="zh-CN" w:bidi="ar"/>
        </w:rPr>
        <w:t>（三）各设区市市场监管局按照属地管理原则进行网上初审。初审内容包括：</w:t>
      </w:r>
    </w:p>
    <w:p>
      <w:pPr>
        <w:keepNext w:val="0"/>
        <w:keepLines w:val="0"/>
        <w:widowControl w:val="0"/>
        <w:suppressLineNumbers w:val="0"/>
        <w:adjustRightInd w:val="0"/>
        <w:snapToGrid w:val="0"/>
        <w:spacing w:before="0" w:beforeAutospacing="0" w:after="0" w:afterAutospacing="0" w:line="540" w:lineRule="exact"/>
        <w:ind w:left="0" w:right="0" w:firstLine="640" w:firstLineChars="200"/>
        <w:jc w:val="both"/>
        <w:rPr>
          <w:rFonts w:hint="default" w:ascii="Times New Roman" w:hAnsi="Times New Roman" w:eastAsia="仿宋_GB2312" w:cs="Times New Roman"/>
          <w:b w:val="0"/>
          <w:bCs w:val="0"/>
          <w:color w:val="auto"/>
          <w:sz w:val="32"/>
          <w:szCs w:val="32"/>
          <w:lang w:val="en-US"/>
        </w:rPr>
      </w:pPr>
      <w:r>
        <w:rPr>
          <w:rFonts w:hint="default" w:ascii="Times New Roman" w:hAnsi="Times New Roman" w:eastAsia="仿宋_GB2312" w:cs="Times New Roman"/>
          <w:b w:val="0"/>
          <w:bCs w:val="0"/>
          <w:color w:val="auto"/>
          <w:kern w:val="2"/>
          <w:sz w:val="32"/>
          <w:szCs w:val="32"/>
          <w:lang w:val="en-US" w:eastAsia="zh-CN" w:bidi="ar"/>
        </w:rPr>
        <w:t>1.申报主体资格条件；</w:t>
      </w:r>
    </w:p>
    <w:p>
      <w:pPr>
        <w:keepNext w:val="0"/>
        <w:keepLines w:val="0"/>
        <w:widowControl w:val="0"/>
        <w:suppressLineNumbers w:val="0"/>
        <w:adjustRightInd w:val="0"/>
        <w:snapToGrid w:val="0"/>
        <w:spacing w:before="0" w:beforeAutospacing="0" w:after="0" w:afterAutospacing="0" w:line="540" w:lineRule="exact"/>
        <w:ind w:left="0" w:right="0" w:firstLine="640" w:firstLineChars="200"/>
        <w:jc w:val="both"/>
        <w:rPr>
          <w:rFonts w:hint="default" w:ascii="Times New Roman" w:hAnsi="Times New Roman" w:eastAsia="仿宋_GB2312" w:cs="Times New Roman"/>
          <w:b w:val="0"/>
          <w:bCs w:val="0"/>
          <w:color w:val="auto"/>
          <w:sz w:val="32"/>
          <w:szCs w:val="32"/>
          <w:lang w:val="en-US"/>
        </w:rPr>
      </w:pPr>
      <w:r>
        <w:rPr>
          <w:rFonts w:hint="default" w:ascii="Times New Roman" w:hAnsi="Times New Roman" w:eastAsia="仿宋_GB2312" w:cs="Times New Roman"/>
          <w:b w:val="0"/>
          <w:bCs w:val="0"/>
          <w:color w:val="auto"/>
          <w:kern w:val="2"/>
          <w:sz w:val="32"/>
          <w:szCs w:val="32"/>
          <w:lang w:val="en-US" w:eastAsia="zh-CN" w:bidi="ar"/>
        </w:rPr>
        <w:t>2.信用记录（近三年内失信被执行人、经营异常、行政处罚、严重违法、税务违法等情形）；</w:t>
      </w:r>
    </w:p>
    <w:p>
      <w:pPr>
        <w:keepNext w:val="0"/>
        <w:keepLines w:val="0"/>
        <w:widowControl w:val="0"/>
        <w:suppressLineNumbers w:val="0"/>
        <w:adjustRightInd w:val="0"/>
        <w:snapToGrid w:val="0"/>
        <w:spacing w:before="0" w:beforeAutospacing="0" w:after="0" w:afterAutospacing="0" w:line="540" w:lineRule="exact"/>
        <w:ind w:left="0" w:right="0" w:firstLine="640" w:firstLineChars="200"/>
        <w:jc w:val="both"/>
        <w:rPr>
          <w:rFonts w:hint="default" w:ascii="Times New Roman" w:hAnsi="Times New Roman" w:eastAsia="仿宋_GB2312" w:cs="Times New Roman"/>
          <w:b w:val="0"/>
          <w:bCs w:val="0"/>
          <w:color w:val="auto"/>
          <w:sz w:val="32"/>
          <w:szCs w:val="32"/>
          <w:lang w:val="en-US"/>
        </w:rPr>
      </w:pPr>
      <w:r>
        <w:rPr>
          <w:rFonts w:hint="default" w:ascii="Times New Roman" w:hAnsi="Times New Roman" w:eastAsia="仿宋_GB2312" w:cs="Times New Roman"/>
          <w:b w:val="0"/>
          <w:bCs w:val="0"/>
          <w:color w:val="auto"/>
          <w:kern w:val="2"/>
          <w:sz w:val="32"/>
          <w:szCs w:val="32"/>
          <w:lang w:val="en-US" w:eastAsia="zh-CN" w:bidi="ar"/>
        </w:rPr>
        <w:t>3.所申报奖励事项的证明材料；</w:t>
      </w:r>
    </w:p>
    <w:p>
      <w:pPr>
        <w:keepNext w:val="0"/>
        <w:keepLines w:val="0"/>
        <w:widowControl w:val="0"/>
        <w:suppressLineNumbers w:val="0"/>
        <w:adjustRightInd w:val="0"/>
        <w:snapToGrid w:val="0"/>
        <w:spacing w:before="0" w:beforeAutospacing="0" w:after="0" w:afterAutospacing="0" w:line="540" w:lineRule="exact"/>
        <w:ind w:left="0" w:right="0" w:firstLine="640" w:firstLineChars="200"/>
        <w:jc w:val="both"/>
        <w:rPr>
          <w:rFonts w:hint="default" w:ascii="Times New Roman" w:hAnsi="Times New Roman" w:eastAsia="仿宋_GB2312" w:cs="Times New Roman"/>
          <w:b w:val="0"/>
          <w:bCs w:val="0"/>
          <w:color w:val="auto"/>
          <w:sz w:val="32"/>
          <w:szCs w:val="32"/>
          <w:lang w:val="en-US"/>
        </w:rPr>
      </w:pPr>
      <w:r>
        <w:rPr>
          <w:rFonts w:hint="default" w:ascii="Times New Roman" w:hAnsi="Times New Roman" w:eastAsia="仿宋_GB2312" w:cs="Times New Roman"/>
          <w:b w:val="0"/>
          <w:bCs w:val="0"/>
          <w:color w:val="auto"/>
          <w:kern w:val="2"/>
          <w:sz w:val="32"/>
          <w:szCs w:val="32"/>
          <w:lang w:val="en-US" w:eastAsia="zh-CN" w:bidi="ar"/>
        </w:rPr>
        <w:t>4.重复申报区内同类财政奖励补贴情况；</w:t>
      </w:r>
    </w:p>
    <w:p>
      <w:pPr>
        <w:keepNext w:val="0"/>
        <w:keepLines w:val="0"/>
        <w:widowControl w:val="0"/>
        <w:suppressLineNumbers w:val="0"/>
        <w:adjustRightInd w:val="0"/>
        <w:snapToGrid w:val="0"/>
        <w:spacing w:before="0" w:beforeAutospacing="0" w:after="0" w:afterAutospacing="0" w:line="540" w:lineRule="exact"/>
        <w:ind w:left="0" w:right="0" w:firstLine="640" w:firstLineChars="200"/>
        <w:jc w:val="both"/>
        <w:rPr>
          <w:rFonts w:hint="default" w:ascii="Times New Roman" w:hAnsi="Times New Roman" w:eastAsia="仿宋_GB2312" w:cs="Times New Roman"/>
          <w:b w:val="0"/>
          <w:bCs w:val="0"/>
          <w:color w:val="auto"/>
          <w:sz w:val="32"/>
          <w:szCs w:val="32"/>
          <w:lang w:val="en-US"/>
        </w:rPr>
      </w:pPr>
      <w:r>
        <w:rPr>
          <w:rFonts w:hint="default" w:ascii="Times New Roman" w:hAnsi="Times New Roman" w:eastAsia="仿宋_GB2312" w:cs="Times New Roman"/>
          <w:b w:val="0"/>
          <w:bCs w:val="0"/>
          <w:color w:val="auto"/>
          <w:kern w:val="2"/>
          <w:sz w:val="32"/>
          <w:szCs w:val="32"/>
          <w:lang w:val="en-US" w:eastAsia="zh-CN" w:bidi="ar"/>
        </w:rPr>
        <w:t>5.其他违规违纪情况。</w:t>
      </w:r>
    </w:p>
    <w:p>
      <w:pPr>
        <w:keepNext w:val="0"/>
        <w:keepLines w:val="0"/>
        <w:widowControl w:val="0"/>
        <w:suppressLineNumbers w:val="0"/>
        <w:adjustRightInd w:val="0"/>
        <w:snapToGrid w:val="0"/>
        <w:spacing w:before="0" w:beforeAutospacing="0" w:after="0" w:afterAutospacing="0" w:line="540" w:lineRule="exact"/>
        <w:ind w:left="0" w:right="0" w:firstLine="640" w:firstLineChars="200"/>
        <w:jc w:val="both"/>
        <w:rPr>
          <w:rFonts w:hint="default" w:ascii="Times New Roman" w:hAnsi="Times New Roman" w:eastAsia="仿宋_GB2312" w:cs="Times New Roman"/>
          <w:b w:val="0"/>
          <w:bCs w:val="0"/>
          <w:color w:val="auto"/>
          <w:kern w:val="2"/>
          <w:sz w:val="32"/>
          <w:szCs w:val="32"/>
          <w:lang w:val="en-US" w:eastAsia="zh-CN" w:bidi="ar"/>
        </w:rPr>
      </w:pPr>
      <w:r>
        <w:rPr>
          <w:rFonts w:hint="default" w:ascii="Times New Roman" w:hAnsi="Times New Roman" w:eastAsia="仿宋_GB2312" w:cs="Times New Roman"/>
          <w:b w:val="0"/>
          <w:bCs w:val="0"/>
          <w:color w:val="auto"/>
          <w:kern w:val="2"/>
          <w:sz w:val="32"/>
          <w:szCs w:val="32"/>
          <w:lang w:val="en-US" w:eastAsia="zh-CN" w:bidi="ar"/>
        </w:rPr>
        <w:t>各设区市市场监管局在1个工作日内提出初审意见。经初审，不符合申报主体条件的，直接驳回；申报奖励事项不合格的，退回修改补正，补正期限为1个工作日，请申报人务必及时登录系统查看审查意见。未在期限内重新提交或重新提交后仍不符合要求的，视为放弃申报。初审合格的，由各设区市市场监管局于</w:t>
      </w:r>
      <w:r>
        <w:rPr>
          <w:rFonts w:hint="default" w:ascii="Times New Roman" w:hAnsi="Times New Roman" w:eastAsia="仿宋_GB2312" w:cs="Times New Roman"/>
          <w:b w:val="0"/>
          <w:bCs w:val="0"/>
          <w:color w:val="auto"/>
          <w:kern w:val="2"/>
          <w:sz w:val="32"/>
          <w:szCs w:val="32"/>
          <w:lang w:val="en-US" w:eastAsia="zh-CN" w:bidi="ar"/>
        </w:rPr>
        <w:t>2022年10月</w:t>
      </w:r>
      <w:r>
        <w:rPr>
          <w:rFonts w:hint="eastAsia" w:ascii="Times New Roman" w:hAnsi="Times New Roman" w:eastAsia="仿宋_GB2312" w:cs="Times New Roman"/>
          <w:b w:val="0"/>
          <w:bCs w:val="0"/>
          <w:color w:val="auto"/>
          <w:kern w:val="2"/>
          <w:sz w:val="32"/>
          <w:szCs w:val="32"/>
          <w:lang w:val="en-US" w:eastAsia="zh-CN" w:bidi="ar"/>
        </w:rPr>
        <w:t>26</w:t>
      </w:r>
      <w:r>
        <w:rPr>
          <w:rFonts w:hint="default" w:ascii="Times New Roman" w:hAnsi="Times New Roman" w:eastAsia="仿宋_GB2312" w:cs="Times New Roman"/>
          <w:b w:val="0"/>
          <w:bCs w:val="0"/>
          <w:color w:val="auto"/>
          <w:kern w:val="2"/>
          <w:sz w:val="32"/>
          <w:szCs w:val="32"/>
          <w:lang w:val="en-US" w:eastAsia="zh-CN" w:bidi="ar"/>
        </w:rPr>
        <w:t>日</w:t>
      </w:r>
      <w:r>
        <w:rPr>
          <w:rFonts w:hint="default" w:ascii="Times New Roman" w:hAnsi="Times New Roman" w:eastAsia="仿宋_GB2312" w:cs="Times New Roman"/>
          <w:b w:val="0"/>
          <w:bCs w:val="0"/>
          <w:color w:val="auto"/>
          <w:kern w:val="2"/>
          <w:sz w:val="32"/>
          <w:szCs w:val="32"/>
          <w:lang w:val="en-US" w:eastAsia="zh-CN" w:bidi="ar"/>
        </w:rPr>
        <w:t>前报自治区市场监管局，并抄送所在市财政局。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黑体" w:cs="Times New Roman"/>
          <w:b w:val="0"/>
          <w:bCs w:val="0"/>
          <w:color w:val="auto"/>
          <w:sz w:val="32"/>
          <w:szCs w:val="32"/>
          <w:lang w:val="en-US"/>
        </w:rPr>
      </w:pPr>
      <w:r>
        <w:rPr>
          <w:rFonts w:hint="eastAsia" w:ascii="Times New Roman" w:hAnsi="Times New Roman" w:eastAsia="黑体" w:cs="Times New Roman"/>
          <w:b w:val="0"/>
          <w:bCs w:val="0"/>
          <w:color w:val="auto"/>
          <w:kern w:val="2"/>
          <w:sz w:val="32"/>
          <w:szCs w:val="32"/>
          <w:lang w:val="en-US" w:eastAsia="zh-CN" w:bidi="ar"/>
        </w:rPr>
        <w:t>七</w:t>
      </w:r>
      <w:r>
        <w:rPr>
          <w:rFonts w:hint="default" w:ascii="Times New Roman" w:hAnsi="Times New Roman" w:eastAsia="黑体" w:cs="Times New Roman"/>
          <w:b w:val="0"/>
          <w:bCs w:val="0"/>
          <w:color w:val="auto"/>
          <w:kern w:val="2"/>
          <w:sz w:val="32"/>
          <w:szCs w:val="32"/>
          <w:lang w:val="en-US" w:eastAsia="zh-CN" w:bidi="ar"/>
        </w:rPr>
        <w:t>、注意事项</w:t>
      </w:r>
    </w:p>
    <w:p>
      <w:pPr>
        <w:keepNext w:val="0"/>
        <w:keepLines w:val="0"/>
        <w:widowControl w:val="0"/>
        <w:suppressLineNumbers w:val="0"/>
        <w:adjustRightInd w:val="0"/>
        <w:snapToGrid w:val="0"/>
        <w:spacing w:before="0" w:beforeAutospacing="0" w:after="0" w:afterAutospacing="0" w:line="540" w:lineRule="exact"/>
        <w:ind w:left="0" w:right="0" w:firstLine="640" w:firstLineChars="200"/>
        <w:jc w:val="both"/>
        <w:rPr>
          <w:rFonts w:hint="default" w:ascii="Times New Roman" w:hAnsi="Times New Roman" w:eastAsia="仿宋_GB2312" w:cs="Times New Roman"/>
          <w:b w:val="0"/>
          <w:bCs w:val="0"/>
          <w:color w:val="auto"/>
          <w:kern w:val="2"/>
          <w:sz w:val="32"/>
          <w:szCs w:val="32"/>
          <w:lang w:val="en-US" w:eastAsia="zh-CN" w:bidi="ar"/>
        </w:rPr>
      </w:pPr>
      <w:r>
        <w:rPr>
          <w:rFonts w:hint="default" w:ascii="Times New Roman" w:hAnsi="Times New Roman" w:eastAsia="仿宋_GB2312" w:cs="Times New Roman"/>
          <w:b w:val="0"/>
          <w:bCs w:val="0"/>
          <w:color w:val="auto"/>
          <w:kern w:val="2"/>
          <w:sz w:val="32"/>
          <w:szCs w:val="32"/>
          <w:lang w:val="en-US" w:eastAsia="zh-CN" w:bidi="ar"/>
        </w:rPr>
        <w:t>（一）各市、县（市、区）市场监管局负责通知所在行政区域内相关申报人按规定进行申报。</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
        </w:rPr>
      </w:pPr>
      <w:r>
        <w:rPr>
          <w:rFonts w:hint="default" w:ascii="Times New Roman" w:hAnsi="Times New Roman" w:eastAsia="仿宋_GB2312" w:cs="Times New Roman"/>
          <w:b w:val="0"/>
          <w:bCs w:val="0"/>
          <w:color w:val="auto"/>
          <w:kern w:val="2"/>
          <w:sz w:val="32"/>
          <w:szCs w:val="32"/>
          <w:lang w:val="en-US" w:eastAsia="zh-CN" w:bidi="ar"/>
        </w:rPr>
        <w:t>（二）奖励事项信息以知识产权管理部门发布的公告、通知为准。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lang w:val="en-US"/>
        </w:rPr>
      </w:pPr>
      <w:r>
        <w:rPr>
          <w:rFonts w:hint="default" w:ascii="Times New Roman" w:hAnsi="Times New Roman" w:eastAsia="仿宋_GB2312" w:cs="Times New Roman"/>
          <w:b w:val="0"/>
          <w:bCs w:val="0"/>
          <w:color w:val="auto"/>
          <w:kern w:val="2"/>
          <w:sz w:val="32"/>
          <w:szCs w:val="32"/>
          <w:lang w:val="en-US" w:eastAsia="zh-CN" w:bidi="ar"/>
        </w:rPr>
        <w:t>（三）申报人填写的银行账户信息必须真实有效，如果因申报人提供的银行账户信息有误或银行账户信息变更后未及时修改，而导致奖励金转账失败的，视为放弃所申报批次的奖励金。</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lang w:val="en-US"/>
        </w:rPr>
      </w:pPr>
      <w:r>
        <w:rPr>
          <w:rFonts w:hint="default" w:ascii="Times New Roman" w:hAnsi="Times New Roman" w:eastAsia="仿宋_GB2312" w:cs="Times New Roman"/>
          <w:b w:val="0"/>
          <w:bCs w:val="0"/>
          <w:color w:val="auto"/>
          <w:kern w:val="2"/>
          <w:sz w:val="32"/>
          <w:szCs w:val="32"/>
          <w:lang w:val="en-US" w:eastAsia="zh-CN" w:bidi="ar"/>
        </w:rPr>
        <w:t>（四）有两个以上</w:t>
      </w:r>
      <w:bookmarkStart w:id="2" w:name="_Hlk56073927"/>
      <w:r>
        <w:rPr>
          <w:rFonts w:hint="default" w:ascii="Times New Roman" w:hAnsi="Times New Roman" w:eastAsia="仿宋_GB2312" w:cs="Times New Roman"/>
          <w:b w:val="0"/>
          <w:bCs w:val="0"/>
          <w:color w:val="auto"/>
          <w:kern w:val="2"/>
          <w:sz w:val="32"/>
          <w:szCs w:val="32"/>
          <w:lang w:val="en-US" w:eastAsia="zh-CN" w:bidi="ar"/>
        </w:rPr>
        <w:t>权利共有人</w:t>
      </w:r>
      <w:bookmarkEnd w:id="2"/>
      <w:r>
        <w:rPr>
          <w:rFonts w:hint="default" w:ascii="Times New Roman" w:hAnsi="Times New Roman" w:eastAsia="仿宋_GB2312" w:cs="Times New Roman"/>
          <w:b w:val="0"/>
          <w:bCs w:val="0"/>
          <w:color w:val="auto"/>
          <w:kern w:val="2"/>
          <w:sz w:val="32"/>
          <w:szCs w:val="32"/>
          <w:lang w:val="en-US" w:eastAsia="zh-CN" w:bidi="ar"/>
        </w:rPr>
        <w:t>的，所获奖励金由广西行政辖区内的权利共有人自行分配。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default" w:ascii="Times New Roman" w:hAnsi="Times New Roman" w:eastAsia="仿宋_GB2312" w:cs="Times New Roman"/>
          <w:b w:val="0"/>
          <w:bCs w:val="0"/>
          <w:color w:val="auto"/>
          <w:kern w:val="2"/>
          <w:sz w:val="32"/>
          <w:szCs w:val="32"/>
          <w:shd w:val="clear" w:color="auto" w:fill="FFFFFF"/>
          <w:lang w:val="en-US" w:eastAsia="zh-CN" w:bidi="ar"/>
        </w:rPr>
      </w:pPr>
      <w:r>
        <w:rPr>
          <w:rFonts w:hint="default" w:ascii="Times New Roman" w:hAnsi="Times New Roman" w:eastAsia="仿宋_GB2312" w:cs="Times New Roman"/>
          <w:b w:val="0"/>
          <w:bCs w:val="0"/>
          <w:color w:val="auto"/>
          <w:kern w:val="2"/>
          <w:sz w:val="32"/>
          <w:szCs w:val="32"/>
          <w:shd w:val="clear" w:color="auto" w:fill="FFFFFF"/>
          <w:lang w:val="en-US" w:eastAsia="zh-CN" w:bidi="ar"/>
        </w:rPr>
        <w:t xml:space="preserve">     </w:t>
      </w:r>
      <w:r>
        <w:rPr>
          <w:rFonts w:hint="default" w:ascii="Times New Roman" w:hAnsi="Times New Roman" w:eastAsia="仿宋_GB2312"/>
          <w:color w:val="auto"/>
          <w:sz w:val="32"/>
          <w:szCs w:val="32"/>
          <w:lang w:eastAsia="zh-CN" w:bidi="ar"/>
        </w:rPr>
        <w:t>联系人：周灵昕，联系电话：</w:t>
      </w:r>
      <w:r>
        <w:rPr>
          <w:rFonts w:hint="default" w:ascii="Times New Roman" w:hAnsi="Times New Roman" w:eastAsia="仿宋_GB2312"/>
          <w:color w:val="auto"/>
          <w:sz w:val="32"/>
          <w:szCs w:val="32"/>
          <w:lang w:val="en-US" w:eastAsia="zh-CN" w:bidi="ar"/>
        </w:rPr>
        <w:t>0771-5808851。</w:t>
      </w:r>
      <w:r>
        <w:rPr>
          <w:rFonts w:hint="default" w:ascii="Times New Roman" w:hAnsi="Times New Roman" w:eastAsia="仿宋_GB2312" w:cs="Times New Roman"/>
          <w:b w:val="0"/>
          <w:bCs w:val="0"/>
          <w:color w:val="auto"/>
          <w:kern w:val="2"/>
          <w:sz w:val="32"/>
          <w:szCs w:val="32"/>
          <w:shd w:val="clear" w:color="auto" w:fill="FFFFFF"/>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default" w:ascii="Times New Roman" w:hAnsi="Times New Roman" w:eastAsia="仿宋_GB2312" w:cs="Times New Roman"/>
          <w:b w:val="0"/>
          <w:bCs w:val="0"/>
          <w:color w:val="auto"/>
          <w:kern w:val="2"/>
          <w:sz w:val="32"/>
          <w:szCs w:val="32"/>
          <w:shd w:val="clear" w:color="auto" w:fill="FFFFFF"/>
          <w:lang w:val="en-US" w:eastAsia="zh-CN" w:bidi="ar"/>
        </w:rPr>
      </w:pPr>
      <w:r>
        <w:rPr>
          <w:rFonts w:hint="default" w:ascii="Times New Roman" w:hAnsi="Times New Roman" w:eastAsia="仿宋_GB2312" w:cs="Times New Roman"/>
          <w:b w:val="0"/>
          <w:bCs w:val="0"/>
          <w:color w:val="auto"/>
          <w:kern w:val="2"/>
          <w:sz w:val="32"/>
          <w:szCs w:val="32"/>
          <w:shd w:val="clear" w:color="auto" w:fill="FFFFFF"/>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default" w:ascii="Times New Roman" w:hAnsi="Times New Roman" w:eastAsia="仿宋_GB2312" w:cs="Times New Roman"/>
          <w:b w:val="0"/>
          <w:bCs w:val="0"/>
          <w:color w:val="auto"/>
          <w:kern w:val="2"/>
          <w:sz w:val="32"/>
          <w:szCs w:val="32"/>
          <w:shd w:val="clear" w:color="auto" w:fill="FFFFFF"/>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default" w:ascii="Times New Roman" w:hAnsi="Times New Roman" w:eastAsia="仿宋_GB2312" w:cs="Times New Roman"/>
          <w:b w:val="0"/>
          <w:bCs w:val="0"/>
          <w:color w:val="auto"/>
          <w:kern w:val="2"/>
          <w:sz w:val="32"/>
          <w:szCs w:val="32"/>
          <w:shd w:val="clear" w:color="auto" w:fill="FFFFFF"/>
          <w:lang w:val="en-US" w:eastAsia="zh-CN" w:bidi="ar"/>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40" w:lineRule="exact"/>
        <w:ind w:left="0" w:right="0" w:firstLine="0" w:firstLineChars="0"/>
        <w:jc w:val="right"/>
        <w:textAlignment w:val="auto"/>
        <w:rPr>
          <w:rFonts w:hint="default" w:ascii="Times New Roman" w:hAnsi="Times New Roman" w:eastAsia="仿宋_GB2312" w:cs="Times New Roman"/>
          <w:b w:val="0"/>
          <w:bCs w:val="0"/>
          <w:color w:val="auto"/>
          <w:kern w:val="2"/>
          <w:sz w:val="32"/>
          <w:szCs w:val="32"/>
          <w:shd w:val="clear" w:color="auto" w:fill="FFFFFF"/>
          <w:lang w:val="en-US" w:eastAsia="zh-CN" w:bidi="ar"/>
        </w:rPr>
      </w:pPr>
      <w:r>
        <w:rPr>
          <w:rFonts w:hint="default" w:ascii="Times New Roman" w:hAnsi="Times New Roman" w:eastAsia="仿宋_GB2312" w:cs="Times New Roman"/>
          <w:b w:val="0"/>
          <w:bCs w:val="0"/>
          <w:color w:val="auto"/>
          <w:kern w:val="2"/>
          <w:sz w:val="32"/>
          <w:szCs w:val="32"/>
          <w:shd w:val="clear" w:color="auto" w:fill="FFFFFF"/>
          <w:lang w:val="en-US" w:eastAsia="zh-CN" w:bidi="ar"/>
        </w:rPr>
        <w:t xml:space="preserve">自治区市场监管局        </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40" w:lineRule="exact"/>
        <w:ind w:left="0" w:right="0"/>
        <w:jc w:val="right"/>
        <w:textAlignment w:val="auto"/>
        <w:rPr>
          <w:rFonts w:hint="default" w:ascii="Times New Roman" w:hAnsi="Times New Roman" w:eastAsia="仿宋_GB2312" w:cs="Times New Roman"/>
          <w:b w:val="0"/>
          <w:bCs w:val="0"/>
          <w:color w:val="auto"/>
          <w:kern w:val="2"/>
          <w:sz w:val="32"/>
          <w:szCs w:val="32"/>
          <w:shd w:val="clear" w:color="auto" w:fill="FFFFFF"/>
          <w:lang w:val="en-US" w:eastAsia="zh-CN" w:bidi="ar"/>
        </w:rPr>
      </w:pPr>
      <w:r>
        <w:rPr>
          <w:rFonts w:hint="default" w:ascii="Times New Roman" w:hAnsi="Times New Roman" w:eastAsia="仿宋_GB2312" w:cs="Times New Roman"/>
          <w:b w:val="0"/>
          <w:bCs w:val="0"/>
          <w:color w:val="auto"/>
          <w:kern w:val="2"/>
          <w:sz w:val="32"/>
          <w:szCs w:val="32"/>
          <w:shd w:val="clear" w:color="auto" w:fill="FFFFFF"/>
          <w:lang w:val="en-US" w:eastAsia="zh-CN" w:bidi="ar"/>
        </w:rPr>
        <w:t xml:space="preserve">2022年10月14日        </w:t>
      </w:r>
    </w:p>
    <w:p>
      <w:pPr>
        <w:adjustRightInd w:val="0"/>
        <w:snapToGrid w:val="0"/>
        <w:spacing w:line="540" w:lineRule="exact"/>
        <w:ind w:firstLine="640" w:firstLineChars="200"/>
        <w:rPr>
          <w:rFonts w:hint="eastAsia" w:ascii="Times New Roman" w:hAnsi="Times New Roman" w:eastAsia="仿宋_GB2312"/>
          <w:color w:val="auto"/>
          <w:sz w:val="32"/>
          <w:szCs w:val="32"/>
          <w:lang w:bidi="ar"/>
        </w:rPr>
      </w:pPr>
      <w:r>
        <w:rPr>
          <w:rFonts w:hint="eastAsia" w:ascii="Times New Roman" w:hAnsi="Times New Roman" w:eastAsia="仿宋_GB2312"/>
          <w:color w:val="auto"/>
          <w:sz w:val="32"/>
          <w:szCs w:val="32"/>
          <w:lang w:eastAsia="zh-CN" w:bidi="ar"/>
        </w:rPr>
        <w:t>（此件公开发布）</w:t>
      </w:r>
    </w:p>
    <w:p>
      <w:pPr>
        <w:rPr>
          <w:color w:val="auto"/>
        </w:rPr>
      </w:pPr>
    </w:p>
    <w:sectPr>
      <w:footerReference r:id="rId3" w:type="default"/>
      <w:pgSz w:w="11906" w:h="16838"/>
      <w:pgMar w:top="2098" w:right="1474" w:bottom="1984"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rPr>
                              <w:rFonts w:hint="eastAsia" w:eastAsia="宋体"/>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ttBFxgEAAH4DAAAOAAAAAAAAAAEAIAAAAB4BAABkcnMvZTJvRG9jLnht&#10;bFBLBQYAAAAABgAGAFkBAABWBQAAAAA=&#10;">
              <v:fill on="f" focussize="0,0"/>
              <v:stroke on="f"/>
              <v:imagedata o:title=""/>
              <o:lock v:ext="edit" aspectratio="f"/>
              <v:textbox inset="0mm,0mm,0mm,0mm" style="mso-fit-shape-to-text:t;">
                <w:txbxContent>
                  <w:p>
                    <w:pPr>
                      <w:pStyle w:val="2"/>
                      <w:rPr>
                        <w:rFonts w:hint="eastAsia" w:eastAsia="宋体"/>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486ECC"/>
    <w:rsid w:val="3AB3420A"/>
    <w:rsid w:val="3B77118B"/>
    <w:rsid w:val="45486ECC"/>
    <w:rsid w:val="6B5C2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customStyle="1" w:styleId="5">
    <w:name w:val="fontstyle01"/>
    <w:basedOn w:val="4"/>
    <w:qFormat/>
    <w:uiPriority w:val="0"/>
    <w:rPr>
      <w:rFonts w:hint="eastAsia" w:ascii="仿宋_GB2312" w:hAnsi="Times New Roman" w:eastAsia="仿宋_GB2312" w:cs="仿宋_GB2312"/>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2022-10-17T01:17:00Z</dcterms:created>
  <dc:creator>周灵昕</dc:creator>
  <cp:lastModifiedBy>周灵昕</cp:lastModifiedBy>
  <dcterms:modified xsi:type="dcterms:W3CDTF">2022-10-17T01:24:25Z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